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ela-Siatka"/>
        <w:tblW w:w="16265" w:type="dxa"/>
        <w:tblLayout w:type="fixed"/>
        <w:tblLook w:val="04A0"/>
      </w:tblPr>
      <w:tblGrid>
        <w:gridCol w:w="2234"/>
        <w:gridCol w:w="7015"/>
        <w:gridCol w:w="7016"/>
      </w:tblGrid>
      <w:tr w:rsidR="00B00ADC" w:rsidTr="0015703D">
        <w:trPr>
          <w:trHeight w:val="1555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B00ADC" w:rsidRDefault="00C651B2">
            <w:pPr>
              <w:spacing w:after="60"/>
              <w:rPr>
                <w:rFonts w:ascii="Arial Narrow" w:hAnsi="Arial Narrow" w:cs="Tahoma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1063625"/>
                  <wp:effectExtent l="0" t="0" r="0" b="0"/>
                  <wp:docPr id="1" name="Obraz 1" descr="D:\Avia-projekt\Projekty\Łódź WZL - lądowisko\avia.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D:\Avia-projekt\Projekty\Łódź WZL - lądowisko\avia.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BIURO PROJEKTOWO – KONSULTINGOWE LOTNISK AVIA – PROJEKT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ul. Ks. Dziekana W. Bochenka 71/11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55-100 Trzebnica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office@aviaprojekt.pl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www.aviaprojekt.pl</w:t>
            </w:r>
          </w:p>
        </w:tc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ADC" w:rsidRDefault="00B00ADC">
            <w:pPr>
              <w:spacing w:line="288" w:lineRule="auto"/>
              <w:rPr>
                <w:rFonts w:ascii="Arial Narrow" w:hAnsi="Arial Narrow" w:cs="Tahoma"/>
                <w:b/>
                <w:sz w:val="36"/>
                <w:szCs w:val="36"/>
              </w:rPr>
            </w:pPr>
          </w:p>
        </w:tc>
      </w:tr>
    </w:tbl>
    <w:p w:rsidR="00151A9C" w:rsidRDefault="00151A9C">
      <w:pPr>
        <w:pStyle w:val="Bezodstpw"/>
        <w:jc w:val="center"/>
        <w:rPr>
          <w:rFonts w:ascii="Century Gothic" w:hAnsi="Century Gothic"/>
          <w:b/>
        </w:rPr>
      </w:pPr>
    </w:p>
    <w:p w:rsidR="00177D78" w:rsidRDefault="00177D78" w:rsidP="00177D78">
      <w:pPr>
        <w:pStyle w:val="Bezodstpw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PROJEKT TECHNICZNY</w:t>
      </w:r>
    </w:p>
    <w:p w:rsidR="006E1213" w:rsidRDefault="006E1213">
      <w:pPr>
        <w:pStyle w:val="Bezodstpw"/>
        <w:jc w:val="center"/>
        <w:rPr>
          <w:rFonts w:ascii="Century Gothic" w:hAnsi="Century Gothic" w:cs="Calibri"/>
          <w:b/>
        </w:rPr>
      </w:pPr>
    </w:p>
    <w:p w:rsidR="00666831" w:rsidRPr="00585CA5" w:rsidRDefault="00666831" w:rsidP="00666831">
      <w:pPr>
        <w:pStyle w:val="Bezodstpw"/>
        <w:spacing w:line="276" w:lineRule="auto"/>
        <w:jc w:val="center"/>
        <w:rPr>
          <w:rFonts w:ascii="Century Gothic" w:hAnsi="Century Gothic" w:cs="Calibri"/>
          <w:b/>
        </w:rPr>
      </w:pPr>
      <w:r w:rsidRPr="007D3F83">
        <w:rPr>
          <w:rFonts w:ascii="Century Gothic" w:hAnsi="Century Gothic" w:cs="Calibri"/>
          <w:b/>
        </w:rPr>
        <w:t>Projekt przebudowy lądowiska "Wieluń - Szpital"</w:t>
      </w:r>
      <w:r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br/>
        <w:t xml:space="preserve">dostosowujący </w:t>
      </w:r>
      <w:r w:rsidRPr="007D3F83">
        <w:rPr>
          <w:rFonts w:ascii="Century Gothic" w:hAnsi="Century Gothic" w:cs="Calibri"/>
          <w:b/>
        </w:rPr>
        <w:t>lądowisko do wymagań rozporządze</w:t>
      </w:r>
      <w:r>
        <w:rPr>
          <w:rFonts w:ascii="Century Gothic" w:hAnsi="Century Gothic" w:cs="Calibri"/>
          <w:b/>
        </w:rPr>
        <w:t xml:space="preserve">nia Ministra Zdrowia </w:t>
      </w:r>
      <w:r>
        <w:rPr>
          <w:rFonts w:ascii="Century Gothic" w:hAnsi="Century Gothic" w:cs="Calibri"/>
          <w:b/>
        </w:rPr>
        <w:br/>
        <w:t xml:space="preserve">w sprawie </w:t>
      </w:r>
      <w:r w:rsidRPr="007D3F83">
        <w:rPr>
          <w:rFonts w:ascii="Century Gothic" w:hAnsi="Century Gothic" w:cs="Calibri"/>
          <w:b/>
        </w:rPr>
        <w:t>szpitalnego oddziału ratunkowego</w:t>
      </w:r>
    </w:p>
    <w:p w:rsidR="00177D78" w:rsidRDefault="00177D78" w:rsidP="006E1213">
      <w:pPr>
        <w:pStyle w:val="Bezodstpw"/>
        <w:jc w:val="center"/>
        <w:rPr>
          <w:rFonts w:ascii="Century Gothic" w:hAnsi="Century Gothic" w:cs="Calibri"/>
          <w:b/>
        </w:rPr>
      </w:pPr>
    </w:p>
    <w:p w:rsidR="00177D78" w:rsidRDefault="00177D78" w:rsidP="00177D78">
      <w:pPr>
        <w:spacing w:before="60"/>
        <w:jc w:val="center"/>
        <w:rPr>
          <w:rFonts w:ascii="Century Gothic" w:hAnsi="Century Gothic" w:cs="Arial"/>
          <w:b/>
          <w:sz w:val="18"/>
          <w:szCs w:val="18"/>
        </w:rPr>
      </w:pPr>
      <w:r>
        <w:rPr>
          <w:rFonts w:ascii="Century Gothic" w:hAnsi="Century Gothic" w:cs="Tahoma"/>
          <w:b/>
          <w:sz w:val="18"/>
          <w:szCs w:val="18"/>
        </w:rPr>
        <w:t>BRANŻA ELEKTRYCZNA</w:t>
      </w:r>
    </w:p>
    <w:p w:rsidR="00B00ADC" w:rsidRDefault="00B00ADC">
      <w:pPr>
        <w:spacing w:line="288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tbl>
      <w:tblPr>
        <w:tblW w:w="9072" w:type="dxa"/>
        <w:tblInd w:w="-34" w:type="dxa"/>
        <w:tblLayout w:type="fixed"/>
        <w:tblLook w:val="0000"/>
      </w:tblPr>
      <w:tblGrid>
        <w:gridCol w:w="2835"/>
        <w:gridCol w:w="6237"/>
      </w:tblGrid>
      <w:tr w:rsidR="00B00ADC">
        <w:trPr>
          <w:trHeight w:val="841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Jednostka projektowania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Biuro Projektowo – Konsultingowe Lotnisk AVIA – PROJEKT</w:t>
            </w:r>
            <w:r w:rsidR="006F3A8D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  <w:r w:rsidR="006F3A8D">
              <w:rPr>
                <w:rFonts w:ascii="Century Gothic" w:hAnsi="Century Gothic" w:cs="Tahoma"/>
                <w:sz w:val="18"/>
                <w:szCs w:val="18"/>
              </w:rPr>
              <w:br/>
            </w:r>
            <w:r>
              <w:rPr>
                <w:rFonts w:ascii="Century Gothic" w:hAnsi="Century Gothic" w:cs="Tahoma"/>
                <w:sz w:val="18"/>
                <w:szCs w:val="18"/>
              </w:rPr>
              <w:t>55-100 Trzebnica, ul. Ks. Dziekana W. Bochenka 71/11</w:t>
            </w:r>
          </w:p>
        </w:tc>
      </w:tr>
      <w:tr w:rsidR="00B00ADC" w:rsidTr="006E1213">
        <w:trPr>
          <w:trHeight w:val="71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Inwestor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6E1213" w:rsidRDefault="006E1213" w:rsidP="006E121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Samodzielny Publiczny Zakład Opieki Zdrowotnej w Wieluniu</w:t>
            </w:r>
          </w:p>
          <w:p w:rsidR="006E1213" w:rsidRPr="006E1213" w:rsidRDefault="006E1213" w:rsidP="006E121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98-300 Wieluń, ul. Szpitalna 16</w:t>
            </w:r>
          </w:p>
        </w:tc>
      </w:tr>
      <w:tr w:rsidR="00B00ADC">
        <w:trPr>
          <w:trHeight w:val="44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B1743C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Umowa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B1743C" w:rsidP="00B1743C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Umowa </w:t>
            </w:r>
            <w:r w:rsidR="006E1213">
              <w:rPr>
                <w:rFonts w:ascii="Century Gothic" w:hAnsi="Century Gothic" w:cs="Tahoma"/>
                <w:sz w:val="18"/>
                <w:szCs w:val="18"/>
              </w:rPr>
              <w:t>n</w:t>
            </w:r>
            <w:r w:rsidR="006E1213" w:rsidRPr="00361678">
              <w:rPr>
                <w:rFonts w:ascii="Century Gothic" w:hAnsi="Century Gothic"/>
                <w:sz w:val="18"/>
                <w:szCs w:val="18"/>
              </w:rPr>
              <w:t xml:space="preserve">r </w:t>
            </w:r>
            <w:r w:rsidR="006E1213">
              <w:rPr>
                <w:rFonts w:ascii="Century Gothic" w:hAnsi="Century Gothic"/>
                <w:sz w:val="18"/>
                <w:szCs w:val="18"/>
              </w:rPr>
              <w:t>49/ZP/2024</w:t>
            </w:r>
            <w:r w:rsidR="006E1213" w:rsidRPr="00DE5E61">
              <w:rPr>
                <w:rFonts w:ascii="Century Gothic" w:hAnsi="Century Gothic"/>
                <w:color w:val="FF0000"/>
                <w:sz w:val="18"/>
                <w:szCs w:val="18"/>
              </w:rPr>
              <w:t xml:space="preserve"> </w:t>
            </w:r>
            <w:r w:rsidR="006E1213" w:rsidRPr="00361678">
              <w:rPr>
                <w:rFonts w:ascii="Century Gothic" w:hAnsi="Century Gothic"/>
                <w:sz w:val="18"/>
                <w:szCs w:val="18"/>
              </w:rPr>
              <w:t xml:space="preserve">z dnia 07.10.2024 </w:t>
            </w:r>
            <w:proofErr w:type="spellStart"/>
            <w:r w:rsidR="006E1213" w:rsidRPr="00361678">
              <w:rPr>
                <w:rFonts w:ascii="Century Gothic" w:hAnsi="Century Gothic"/>
                <w:sz w:val="18"/>
                <w:szCs w:val="18"/>
              </w:rPr>
              <w:t>r</w:t>
            </w:r>
            <w:proofErr w:type="spellEnd"/>
            <w:r w:rsidR="006E1213" w:rsidRPr="0036167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00ADC" w:rsidTr="006E1213">
        <w:trPr>
          <w:trHeight w:hRule="exact" w:val="984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Nazwa zadania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6E1213" w:rsidRPr="003C706D" w:rsidRDefault="00666831" w:rsidP="006E1213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Projekt przebudowy lądowiska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"Wieluń - Szpital"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dostosowujący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lądowisko do wymagań rozporządze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nia Ministra Zdrowia w sprawie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szpitalnego oddziału ratunkowego</w:t>
            </w:r>
          </w:p>
        </w:tc>
      </w:tr>
      <w:tr w:rsidR="00B00ADC" w:rsidTr="006E1213">
        <w:trPr>
          <w:trHeight w:hRule="exact" w:val="560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Adres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Pr="003C706D" w:rsidRDefault="006E1213" w:rsidP="003C706D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ul. Szpitalna 16, 98-300 Wieluń</w:t>
            </w:r>
            <w:r w:rsidRPr="003C706D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</w:p>
        </w:tc>
      </w:tr>
      <w:tr w:rsidR="00B00ADC" w:rsidTr="006E1213">
        <w:trPr>
          <w:trHeight w:hRule="exact" w:val="735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Numery ewidencyjne działek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Pr="006E1213" w:rsidRDefault="006E1213" w:rsidP="006F3A8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Jednostka ewidencyjna: 101709_4, obręb 0013, d</w:t>
            </w:r>
            <w:r w:rsidRPr="00DE5E61">
              <w:rPr>
                <w:rFonts w:ascii="Century Gothic" w:hAnsi="Century Gothic"/>
                <w:sz w:val="18"/>
                <w:szCs w:val="18"/>
              </w:rPr>
              <w:t>ziałki o numerach: 30</w:t>
            </w:r>
            <w:r w:rsidR="006F3A8D">
              <w:rPr>
                <w:rFonts w:ascii="Century Gothic" w:hAnsi="Century Gothic"/>
                <w:sz w:val="18"/>
                <w:szCs w:val="18"/>
              </w:rPr>
              <w:t xml:space="preserve">/16, 30/10, 30/9, 30/17, 30/13, </w:t>
            </w:r>
            <w:r w:rsidRPr="00DE5E61">
              <w:rPr>
                <w:rFonts w:ascii="Century Gothic" w:hAnsi="Century Gothic"/>
                <w:sz w:val="18"/>
                <w:szCs w:val="18"/>
              </w:rPr>
              <w:t>Gmina Miasto Wieluń, Powiat wieluński, Województwo Łódzkie</w:t>
            </w:r>
          </w:p>
        </w:tc>
      </w:tr>
      <w:tr w:rsidR="00B00ADC" w:rsidTr="0015703D">
        <w:trPr>
          <w:trHeight w:hRule="exact" w:val="132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B00ADC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B00ADC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>
        <w:trPr>
          <w:trHeight w:hRule="exact" w:val="429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Stadium dokumentacji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177D78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 techniczny</w:t>
            </w:r>
            <w:r w:rsidR="00C651B2">
              <w:rPr>
                <w:rFonts w:ascii="Century Gothic" w:hAnsi="Century Gothic" w:cs="Tahoma"/>
                <w:sz w:val="18"/>
                <w:szCs w:val="18"/>
              </w:rPr>
              <w:t xml:space="preserve">. </w:t>
            </w:r>
          </w:p>
        </w:tc>
      </w:tr>
      <w:tr w:rsidR="00B00ADC">
        <w:trPr>
          <w:trHeight w:hRule="exact" w:val="429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Kategoria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XXIII, XXVI</w:t>
            </w:r>
          </w:p>
        </w:tc>
      </w:tr>
    </w:tbl>
    <w:p w:rsidR="000016E3" w:rsidRDefault="000016E3">
      <w:pPr>
        <w:rPr>
          <w:rFonts w:ascii="Century Gothic" w:hAnsi="Century Gothic"/>
          <w:sz w:val="18"/>
          <w:szCs w:val="18"/>
        </w:rPr>
      </w:pPr>
    </w:p>
    <w:p w:rsidR="00177D78" w:rsidRDefault="00177D78">
      <w:pPr>
        <w:rPr>
          <w:rFonts w:ascii="Century Gothic" w:hAnsi="Century Gothic"/>
          <w:sz w:val="18"/>
          <w:szCs w:val="18"/>
        </w:rPr>
      </w:pPr>
    </w:p>
    <w:p w:rsidR="000016E3" w:rsidRDefault="000016E3">
      <w:pPr>
        <w:rPr>
          <w:rFonts w:ascii="Century Gothic" w:hAnsi="Century Gothic"/>
          <w:sz w:val="18"/>
          <w:szCs w:val="18"/>
        </w:rPr>
      </w:pPr>
    </w:p>
    <w:p w:rsidR="00177D78" w:rsidRDefault="00177D78">
      <w:pPr>
        <w:rPr>
          <w:rFonts w:ascii="Century Gothic" w:hAnsi="Century Gothic"/>
          <w:sz w:val="18"/>
          <w:szCs w:val="18"/>
        </w:rPr>
      </w:pPr>
    </w:p>
    <w:p w:rsidR="00177D78" w:rsidRDefault="00177D78">
      <w:pPr>
        <w:rPr>
          <w:rFonts w:ascii="Century Gothic" w:hAnsi="Century Gothic"/>
          <w:sz w:val="18"/>
          <w:szCs w:val="18"/>
        </w:rPr>
      </w:pPr>
    </w:p>
    <w:p w:rsidR="00177D78" w:rsidRDefault="00177D78">
      <w:pPr>
        <w:rPr>
          <w:rFonts w:ascii="Century Gothic" w:hAnsi="Century Gothic"/>
          <w:sz w:val="18"/>
          <w:szCs w:val="18"/>
        </w:rPr>
      </w:pPr>
    </w:p>
    <w:tbl>
      <w:tblPr>
        <w:tblW w:w="9143" w:type="dxa"/>
        <w:jc w:val="center"/>
        <w:tblLayout w:type="fixed"/>
        <w:tblLook w:val="0000"/>
      </w:tblPr>
      <w:tblGrid>
        <w:gridCol w:w="2021"/>
        <w:gridCol w:w="2268"/>
        <w:gridCol w:w="1985"/>
        <w:gridCol w:w="2869"/>
      </w:tblGrid>
      <w:tr w:rsidR="00B00ADC" w:rsidTr="003C706D">
        <w:trPr>
          <w:trHeight w:val="742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ZESPÓŁ PROJEKTOWY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SPECJALNOŚĆ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NR UPRAWNIEŃ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PODPIS</w:t>
            </w:r>
          </w:p>
        </w:tc>
      </w:tr>
      <w:tr w:rsidR="00B00ADC" w:rsidTr="003C706D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Projektant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mgr inż. Jarosław Przybysz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instalacyjna – elektryczna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105/DOŚ/05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B00ADC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 w:rsidTr="003C706D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Sprawdzający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mgr inż. Jakub </w:t>
            </w:r>
            <w:proofErr w:type="spellStart"/>
            <w:r>
              <w:rPr>
                <w:rFonts w:ascii="Century Gothic" w:hAnsi="Century Gothic" w:cs="Tahoma"/>
                <w:sz w:val="18"/>
                <w:szCs w:val="18"/>
              </w:rPr>
              <w:t>Pospieszyński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instalacyjna – elektryczna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132/DOŚ/06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B00ADC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 w:rsidTr="003C706D">
        <w:trPr>
          <w:trHeight w:val="317"/>
          <w:jc w:val="center"/>
        </w:trPr>
        <w:tc>
          <w:tcPr>
            <w:tcW w:w="6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DATA OPRACOWANIA: 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6E1213" w:rsidP="00666831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</w:t>
            </w:r>
            <w:r w:rsidR="00666831">
              <w:rPr>
                <w:rFonts w:ascii="Century Gothic" w:hAnsi="Century Gothic" w:cs="Tahoma"/>
                <w:sz w:val="18"/>
                <w:szCs w:val="18"/>
              </w:rPr>
              <w:t>2</w:t>
            </w:r>
            <w:r w:rsidR="00C651B2">
              <w:rPr>
                <w:rFonts w:ascii="Century Gothic" w:hAnsi="Century Gothic" w:cs="Tahoma"/>
                <w:sz w:val="18"/>
                <w:szCs w:val="18"/>
              </w:rPr>
              <w:t>.202</w:t>
            </w:r>
            <w:r w:rsidR="007E28F3">
              <w:rPr>
                <w:rFonts w:ascii="Century Gothic" w:hAnsi="Century Gothic" w:cs="Tahoma"/>
                <w:sz w:val="18"/>
                <w:szCs w:val="18"/>
              </w:rPr>
              <w:t>4</w:t>
            </w:r>
          </w:p>
        </w:tc>
      </w:tr>
    </w:tbl>
    <w:p w:rsidR="00B00ADC" w:rsidRDefault="00C651B2">
      <w:pPr>
        <w:pStyle w:val="Heading1"/>
        <w:spacing w:before="120"/>
        <w:rPr>
          <w:rFonts w:ascii="Century Gothic" w:hAnsi="Century Gothic"/>
          <w:sz w:val="28"/>
          <w:szCs w:val="28"/>
        </w:rPr>
      </w:pPr>
      <w:bookmarkStart w:id="0" w:name="_Toc117872405"/>
      <w:bookmarkStart w:id="1" w:name="_Toc185077869"/>
      <w:r>
        <w:rPr>
          <w:rFonts w:ascii="Century Gothic" w:hAnsi="Century Gothic"/>
          <w:sz w:val="28"/>
          <w:szCs w:val="28"/>
        </w:rPr>
        <w:lastRenderedPageBreak/>
        <w:t>SPIS TREŚCI</w:t>
      </w:r>
      <w:bookmarkEnd w:id="0"/>
      <w:bookmarkEnd w:id="1"/>
    </w:p>
    <w:p w:rsidR="004A6818" w:rsidRPr="004A6818" w:rsidRDefault="00832ED0">
      <w:pPr>
        <w:pStyle w:val="Spistreci1"/>
        <w:tabs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r w:rsidRPr="00832ED0">
        <w:rPr>
          <w:rFonts w:ascii="Century Gothic" w:hAnsi="Century Gothic"/>
          <w:sz w:val="20"/>
          <w:szCs w:val="20"/>
        </w:rPr>
        <w:fldChar w:fldCharType="begin"/>
      </w:r>
      <w:r w:rsidR="009B5191" w:rsidRPr="004A6818">
        <w:rPr>
          <w:rFonts w:ascii="Century Gothic" w:hAnsi="Century Gothic"/>
          <w:sz w:val="20"/>
          <w:szCs w:val="20"/>
        </w:rPr>
        <w:instrText xml:space="preserve"> TOC \o "1-4" \h \z \u </w:instrText>
      </w:r>
      <w:r w:rsidRPr="00832ED0">
        <w:rPr>
          <w:rFonts w:ascii="Century Gothic" w:hAnsi="Century Gothic"/>
          <w:sz w:val="20"/>
          <w:szCs w:val="20"/>
        </w:rPr>
        <w:fldChar w:fldCharType="separate"/>
      </w:r>
      <w:hyperlink w:anchor="_Toc185077869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SPIS TREŚCI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_Toc185077869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2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1"/>
        <w:tabs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0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ZAWARTOŚĆ CZĘŚCI RYSUNKOWEJ PROJEKTU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_Toc185077870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2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1"/>
        <w:tabs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1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OŚWIADCZENIA PROJEKTANTÓW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_Toc185077871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3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1"/>
        <w:tabs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2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CZĘŚĆ OPISOWA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_Toc185077872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4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3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1.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PODSTAWA OPRACOWANIA I MATERIAŁY WYJŚCIOWE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_Toc185077873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4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4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2.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INWESTOR I ZLECENIODAWCA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_Toc185077874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5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5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3.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PRZEDMIOT INWESTYCJI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_Toc185077875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5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6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4.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ZAKRES I CEL OPRACOWANIA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_Toc185077876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6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7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OPIS ROZWIĄZAŃ PROJEKTOWYCH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_Toc185077877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6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10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8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5.1.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Zasilanie rozdzielnic oraz sterowanie oświetleniem nawigacyjnym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_Toc185077878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6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79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5.1.1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Rozdzielnica – RLS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_Toc185077879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6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0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5.1.2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Rozdzielnica – RD DACH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_Toc185077880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7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1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5.1.3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Panel zdalnego sterowania – PZS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_Toc185077881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7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2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5.1.4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Sterownik radiowy oświetlenia nawigacyjnego – SRO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_Toc185077882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7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10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3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Instalacje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_Toc185077883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8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4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Instalacja oświetlenia strefy FATO – SSF1 i SSF2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_Toc185077884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8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5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5.2.2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Instalacja oświetlenia strefy TLOF – SST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_Toc185077885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8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6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5.2.3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Instalacja oświetlenia podejścia – SNL 1 i SNL 2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_Toc185077886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9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7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5.2.4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Latarnia identyfikacyjna lądowiska – LIL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_Toc185077887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10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8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5.2.5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Wskaźnik kierunku wiatru – WKW 1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_Toc185077888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10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89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5.2.6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Wskaźnik kierunku wiatru – WKW 2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_Toc185077889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10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0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5.2.7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Wskaźnik ścieżki podejścia HAPI – WSP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_Toc185077890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11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1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5.2.8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Naświetlacze płyty lądowiska – NOL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_Toc185077891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11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2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5.2.9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Oświetlenie ogólne terenu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_Toc185077892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12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3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5.2.10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Oświetlenie przeszkodowe (SPL)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_Toc185077893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12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4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5.2.11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Monitoring lądowiska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_Toc185077894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13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5" w:history="1">
        <w:r w:rsidR="004A6818" w:rsidRPr="004A6818">
          <w:rPr>
            <w:rStyle w:val="Hipercze"/>
            <w:rFonts w:ascii="Century Gothic" w:hAnsi="Century Gothic"/>
            <w:bCs/>
            <w:noProof/>
            <w:sz w:val="20"/>
            <w:szCs w:val="20"/>
          </w:rPr>
          <w:t>5.2.12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Ochrona przeciwporażeniowa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_Toc185077895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13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6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5.2.13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Trasy kablowe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_Toc185077896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13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7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5.2.14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Linia sygnałowa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_Toc185077897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14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3"/>
        <w:tabs>
          <w:tab w:val="left" w:pos="132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8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5.2.15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Bilans Mocy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_Toc185077898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15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4A6818" w:rsidRPr="004A6818" w:rsidRDefault="00832ED0">
      <w:pPr>
        <w:pStyle w:val="Spistreci2"/>
        <w:tabs>
          <w:tab w:val="left" w:pos="660"/>
          <w:tab w:val="right" w:leader="dot" w:pos="9062"/>
        </w:tabs>
        <w:rPr>
          <w:rFonts w:ascii="Century Gothic" w:eastAsiaTheme="minorEastAsia" w:hAnsi="Century Gothic" w:cstheme="minorBidi"/>
          <w:noProof/>
          <w:kern w:val="0"/>
          <w:sz w:val="20"/>
          <w:szCs w:val="20"/>
        </w:rPr>
      </w:pPr>
      <w:hyperlink w:anchor="_Toc185077899" w:history="1"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6.</w:t>
        </w:r>
        <w:r w:rsidR="004A6818" w:rsidRPr="004A6818">
          <w:rPr>
            <w:rFonts w:ascii="Century Gothic" w:eastAsiaTheme="minorEastAsia" w:hAnsi="Century Gothic" w:cstheme="minorBidi"/>
            <w:noProof/>
            <w:kern w:val="0"/>
            <w:sz w:val="20"/>
            <w:szCs w:val="20"/>
          </w:rPr>
          <w:tab/>
        </w:r>
        <w:r w:rsidR="004A6818" w:rsidRPr="004A6818">
          <w:rPr>
            <w:rStyle w:val="Hipercze"/>
            <w:rFonts w:ascii="Century Gothic" w:hAnsi="Century Gothic"/>
            <w:noProof/>
            <w:sz w:val="20"/>
            <w:szCs w:val="20"/>
          </w:rPr>
          <w:t>UWAGI KOŃCOWE</w:t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tab/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begin"/>
        </w:r>
        <w:r w:rsidR="004A6818" w:rsidRPr="004A6818">
          <w:rPr>
            <w:rFonts w:ascii="Century Gothic" w:hAnsi="Century Gothic"/>
            <w:noProof/>
            <w:webHidden/>
            <w:sz w:val="20"/>
            <w:szCs w:val="20"/>
          </w:rPr>
          <w:instrText xml:space="preserve"> PAGEREF _Toc185077899 \h </w:instrTex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separate"/>
        </w:r>
        <w:r w:rsidR="001340E7">
          <w:rPr>
            <w:rFonts w:ascii="Century Gothic" w:hAnsi="Century Gothic"/>
            <w:noProof/>
            <w:webHidden/>
            <w:sz w:val="20"/>
            <w:szCs w:val="20"/>
          </w:rPr>
          <w:t>16</w:t>
        </w:r>
        <w:r w:rsidRPr="004A6818">
          <w:rPr>
            <w:rFonts w:ascii="Century Gothic" w:hAnsi="Century Gothic"/>
            <w:noProof/>
            <w:webHidden/>
            <w:sz w:val="20"/>
            <w:szCs w:val="20"/>
          </w:rPr>
          <w:fldChar w:fldCharType="end"/>
        </w:r>
      </w:hyperlink>
    </w:p>
    <w:p w:rsidR="00B00ADC" w:rsidRDefault="00832ED0" w:rsidP="004E1796">
      <w:pPr>
        <w:pStyle w:val="Heading1"/>
        <w:numPr>
          <w:ilvl w:val="0"/>
          <w:numId w:val="0"/>
        </w:numPr>
        <w:spacing w:before="120"/>
        <w:rPr>
          <w:rFonts w:ascii="Century Gothic" w:hAnsi="Century Gothic"/>
          <w:sz w:val="20"/>
          <w:szCs w:val="20"/>
        </w:rPr>
      </w:pPr>
      <w:r w:rsidRPr="004A6818">
        <w:rPr>
          <w:rFonts w:ascii="Century Gothic" w:hAnsi="Century Gothic"/>
          <w:sz w:val="20"/>
          <w:szCs w:val="20"/>
        </w:rPr>
        <w:fldChar w:fldCharType="end"/>
      </w:r>
    </w:p>
    <w:p w:rsidR="00B00ADC" w:rsidRDefault="004E1796" w:rsidP="004E1796">
      <w:pPr>
        <w:pStyle w:val="Heading1"/>
        <w:spacing w:before="120"/>
        <w:rPr>
          <w:rFonts w:ascii="Century Gothic" w:hAnsi="Century Gothic"/>
          <w:sz w:val="28"/>
          <w:szCs w:val="28"/>
        </w:rPr>
      </w:pPr>
      <w:bookmarkStart w:id="2" w:name="_Toc185077870"/>
      <w:r w:rsidRPr="004E1796">
        <w:rPr>
          <w:rFonts w:ascii="Century Gothic" w:hAnsi="Century Gothic"/>
          <w:sz w:val="28"/>
          <w:szCs w:val="28"/>
        </w:rPr>
        <w:t>ZAWARTOŚĆ CZĘŚCI RYSUNKOWEJ PROJEKTU</w:t>
      </w:r>
      <w:bookmarkEnd w:id="2"/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4253"/>
        <w:gridCol w:w="2268"/>
      </w:tblGrid>
      <w:tr w:rsidR="00177D78" w:rsidTr="004E1796">
        <w:trPr>
          <w:trHeight w:val="282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4E1796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E1796">
              <w:rPr>
                <w:rFonts w:ascii="Century Gothic" w:hAnsi="Century Gothic"/>
                <w:b/>
                <w:sz w:val="20"/>
                <w:szCs w:val="20"/>
              </w:rPr>
              <w:t>Nr rys.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4E1796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E1796">
              <w:rPr>
                <w:rFonts w:ascii="Century Gothic" w:hAnsi="Century Gothic"/>
                <w:b/>
                <w:sz w:val="20"/>
                <w:szCs w:val="20"/>
              </w:rPr>
              <w:t>Tytuł rysunku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4E1796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E1796">
              <w:rPr>
                <w:rFonts w:ascii="Century Gothic" w:hAnsi="Century Gothic"/>
                <w:b/>
                <w:sz w:val="20"/>
                <w:szCs w:val="20"/>
              </w:rPr>
              <w:t>Skala</w:t>
            </w:r>
          </w:p>
        </w:tc>
      </w:tr>
      <w:tr w:rsidR="00177D78" w:rsidTr="004E1796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</w:pP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AP_</w:t>
            </w: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_PT_DR_E.01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66831" w:rsidRDefault="00177D78" w:rsidP="00666831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66831">
              <w:rPr>
                <w:rFonts w:ascii="Century Gothic" w:hAnsi="Century Gothic"/>
                <w:sz w:val="20"/>
                <w:szCs w:val="20"/>
              </w:rPr>
              <w:t xml:space="preserve">Plan </w:t>
            </w:r>
            <w:r w:rsidR="00666831">
              <w:rPr>
                <w:rFonts w:ascii="Century Gothic" w:hAnsi="Century Gothic"/>
                <w:sz w:val="20"/>
                <w:szCs w:val="20"/>
              </w:rPr>
              <w:t>sytuacyjny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4E1796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1:500</w:t>
            </w:r>
          </w:p>
        </w:tc>
      </w:tr>
      <w:tr w:rsidR="00177D78" w:rsidTr="004E1796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</w:pP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AP_</w:t>
            </w: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_PT_DR_E.02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A3BF9">
              <w:rPr>
                <w:rFonts w:ascii="Century Gothic" w:hAnsi="Century Gothic"/>
                <w:sz w:val="20"/>
                <w:szCs w:val="20"/>
              </w:rPr>
              <w:t>Schemat ideowy okablowania oświetlenia nawigacyjnego lądowiska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A3BF9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177D78" w:rsidTr="004E1796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</w:pP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AP_</w:t>
            </w:r>
            <w:r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  <w:r w:rsidRPr="006A3BF9">
              <w:rPr>
                <w:rFonts w:ascii="Century Gothic" w:hAnsi="Century Gothic"/>
                <w:sz w:val="20"/>
                <w:szCs w:val="20"/>
                <w:lang w:val="en-US"/>
              </w:rPr>
              <w:t>_PT_DR_E.03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A3BF9">
              <w:rPr>
                <w:rFonts w:ascii="Century Gothic" w:hAnsi="Century Gothic"/>
                <w:sz w:val="20"/>
                <w:szCs w:val="20"/>
              </w:rPr>
              <w:t>Diagram blokowy oświetlenia nawigacyjnego lądowiska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D78" w:rsidRPr="006A3BF9" w:rsidRDefault="00177D78" w:rsidP="00177D78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A3BF9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</w:tbl>
    <w:p w:rsidR="00B00ADC" w:rsidRDefault="00E546EE">
      <w:pPr>
        <w:suppressAutoHyphens w:val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Trzebnica, dnia 202</w:t>
      </w:r>
      <w:r w:rsidR="007E28F3">
        <w:rPr>
          <w:rFonts w:ascii="Century Gothic" w:hAnsi="Century Gothic" w:cs="Arial"/>
          <w:sz w:val="20"/>
          <w:szCs w:val="20"/>
        </w:rPr>
        <w:t>4</w:t>
      </w:r>
      <w:r>
        <w:rPr>
          <w:rFonts w:ascii="Century Gothic" w:hAnsi="Century Gothic" w:cs="Arial"/>
          <w:sz w:val="20"/>
          <w:szCs w:val="20"/>
        </w:rPr>
        <w:t>-</w:t>
      </w:r>
      <w:r w:rsidR="00177D78">
        <w:rPr>
          <w:rFonts w:ascii="Century Gothic" w:hAnsi="Century Gothic" w:cs="Arial"/>
          <w:sz w:val="20"/>
          <w:szCs w:val="20"/>
        </w:rPr>
        <w:t>12</w:t>
      </w:r>
      <w:r>
        <w:rPr>
          <w:rFonts w:ascii="Century Gothic" w:hAnsi="Century Gothic" w:cs="Arial"/>
          <w:sz w:val="20"/>
          <w:szCs w:val="20"/>
        </w:rPr>
        <w:t>-</w:t>
      </w:r>
      <w:r w:rsidR="004C1C74">
        <w:rPr>
          <w:rFonts w:ascii="Century Gothic" w:hAnsi="Century Gothic" w:cs="Arial"/>
          <w:sz w:val="20"/>
          <w:szCs w:val="20"/>
        </w:rPr>
        <w:t>27</w:t>
      </w:r>
    </w:p>
    <w:p w:rsidR="00B00ADC" w:rsidRDefault="00B00ADC">
      <w:pPr>
        <w:pStyle w:val="Heading1"/>
        <w:jc w:val="center"/>
        <w:rPr>
          <w:rFonts w:ascii="Century Gothic" w:hAnsi="Century Gothic"/>
          <w:sz w:val="18"/>
          <w:szCs w:val="18"/>
        </w:rPr>
      </w:pPr>
    </w:p>
    <w:p w:rsidR="00B00ADC" w:rsidRDefault="00C651B2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  <w:bookmarkStart w:id="3" w:name="_Toc117872406"/>
      <w:bookmarkStart w:id="4" w:name="_Toc185077871"/>
      <w:r>
        <w:rPr>
          <w:rFonts w:ascii="Century Gothic" w:hAnsi="Century Gothic"/>
          <w:sz w:val="28"/>
          <w:szCs w:val="28"/>
        </w:rPr>
        <w:t>OŚWIADCZENIA PROJEKTANTÓW</w:t>
      </w:r>
      <w:bookmarkEnd w:id="3"/>
      <w:bookmarkEnd w:id="4"/>
    </w:p>
    <w:p w:rsidR="00B00ADC" w:rsidRDefault="00B00ADC">
      <w:pPr>
        <w:jc w:val="center"/>
        <w:rPr>
          <w:rFonts w:ascii="Century Gothic" w:hAnsi="Century Gothic" w:cs="Arial"/>
          <w:sz w:val="20"/>
          <w:szCs w:val="20"/>
        </w:rPr>
      </w:pPr>
    </w:p>
    <w:p w:rsidR="00B00ADC" w:rsidRDefault="00C651B2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  <w:t xml:space="preserve">Na podstawie </w:t>
      </w:r>
      <w:r w:rsidR="004C1C74" w:rsidRPr="00B368F5">
        <w:rPr>
          <w:rFonts w:ascii="Century Gothic" w:hAnsi="Century Gothic" w:cs="Arial"/>
          <w:sz w:val="20"/>
          <w:szCs w:val="20"/>
        </w:rPr>
        <w:t>art. 34 ust. 3d pkt.3 ustawy z dnia 7 lipca 1994 </w:t>
      </w:r>
      <w:proofErr w:type="spellStart"/>
      <w:r w:rsidR="004C1C74" w:rsidRPr="00B368F5">
        <w:rPr>
          <w:rFonts w:ascii="Century Gothic" w:hAnsi="Century Gothic" w:cs="Arial"/>
          <w:sz w:val="20"/>
          <w:szCs w:val="20"/>
        </w:rPr>
        <w:t>r</w:t>
      </w:r>
      <w:proofErr w:type="spellEnd"/>
      <w:r w:rsidR="004C1C74" w:rsidRPr="00B368F5">
        <w:rPr>
          <w:rFonts w:ascii="Century Gothic" w:hAnsi="Century Gothic" w:cs="Arial"/>
          <w:sz w:val="20"/>
          <w:szCs w:val="20"/>
        </w:rPr>
        <w:t xml:space="preserve">. - Prawo budowlane </w:t>
      </w:r>
      <w:r>
        <w:rPr>
          <w:rFonts w:ascii="Century Gothic" w:hAnsi="Century Gothic" w:cs="Arial"/>
          <w:sz w:val="20"/>
          <w:szCs w:val="20"/>
        </w:rPr>
        <w:t>(</w:t>
      </w:r>
      <w:proofErr w:type="spellStart"/>
      <w:r>
        <w:rPr>
          <w:rFonts w:ascii="Century Gothic" w:hAnsi="Century Gothic" w:cs="Arial"/>
          <w:sz w:val="20"/>
          <w:szCs w:val="20"/>
        </w:rPr>
        <w:t>t.j</w:t>
      </w:r>
      <w:proofErr w:type="spellEnd"/>
      <w:r>
        <w:rPr>
          <w:rFonts w:ascii="Century Gothic" w:hAnsi="Century Gothic" w:cs="Arial"/>
          <w:sz w:val="20"/>
          <w:szCs w:val="20"/>
        </w:rPr>
        <w:t xml:space="preserve">. </w:t>
      </w:r>
      <w:proofErr w:type="spellStart"/>
      <w:r>
        <w:rPr>
          <w:rFonts w:ascii="Century Gothic" w:hAnsi="Century Gothic" w:cs="Arial"/>
          <w:sz w:val="20"/>
          <w:szCs w:val="20"/>
        </w:rPr>
        <w:t>Dz.U</w:t>
      </w:r>
      <w:proofErr w:type="spellEnd"/>
      <w:r>
        <w:rPr>
          <w:rFonts w:ascii="Century Gothic" w:hAnsi="Century Gothic" w:cs="Arial"/>
          <w:sz w:val="20"/>
          <w:szCs w:val="20"/>
        </w:rPr>
        <w:t>. 20</w:t>
      </w:r>
      <w:r w:rsidR="006F3A8D">
        <w:rPr>
          <w:rFonts w:ascii="Century Gothic" w:hAnsi="Century Gothic" w:cs="Arial"/>
          <w:sz w:val="20"/>
          <w:szCs w:val="20"/>
        </w:rPr>
        <w:t>24</w:t>
      </w:r>
      <w:r>
        <w:rPr>
          <w:rFonts w:ascii="Century Gothic" w:hAnsi="Century Gothic" w:cs="Arial"/>
          <w:sz w:val="20"/>
          <w:szCs w:val="20"/>
        </w:rPr>
        <w:t xml:space="preserve"> poz. </w:t>
      </w:r>
      <w:r w:rsidR="006F3A8D">
        <w:rPr>
          <w:rFonts w:ascii="Century Gothic" w:hAnsi="Century Gothic" w:cs="Arial"/>
          <w:sz w:val="20"/>
          <w:szCs w:val="20"/>
        </w:rPr>
        <w:t>725)</w:t>
      </w:r>
    </w:p>
    <w:p w:rsidR="00B00ADC" w:rsidRDefault="00B00ADC">
      <w:pPr>
        <w:jc w:val="both"/>
        <w:rPr>
          <w:rFonts w:ascii="Century Gothic" w:hAnsi="Century Gothic" w:cs="Arial"/>
          <w:sz w:val="18"/>
          <w:szCs w:val="18"/>
        </w:rPr>
      </w:pPr>
    </w:p>
    <w:p w:rsidR="00B00ADC" w:rsidRDefault="006F3A8D">
      <w:pPr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OŚWIADCZAMY</w:t>
      </w:r>
    </w:p>
    <w:p w:rsidR="00B00ADC" w:rsidRDefault="00B00ADC">
      <w:pPr>
        <w:jc w:val="center"/>
        <w:rPr>
          <w:rFonts w:ascii="Century Gothic" w:hAnsi="Century Gothic" w:cs="Arial"/>
          <w:b/>
          <w:sz w:val="20"/>
          <w:szCs w:val="20"/>
        </w:rPr>
      </w:pPr>
    </w:p>
    <w:p w:rsidR="00B00ADC" w:rsidRDefault="00C651B2">
      <w:pPr>
        <w:spacing w:before="6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że projekt</w:t>
      </w:r>
      <w:r w:rsidR="00177D78">
        <w:rPr>
          <w:rFonts w:ascii="Century Gothic" w:hAnsi="Century Gothic" w:cs="Arial"/>
          <w:sz w:val="20"/>
          <w:szCs w:val="20"/>
        </w:rPr>
        <w:t xml:space="preserve"> techniczny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:rsidR="00666831" w:rsidRDefault="00666831" w:rsidP="00666831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  <w:r w:rsidRPr="00E95884">
        <w:rPr>
          <w:rFonts w:ascii="Century Gothic" w:hAnsi="Century Gothic" w:cs="Arial"/>
          <w:b/>
          <w:sz w:val="20"/>
          <w:szCs w:val="20"/>
        </w:rPr>
        <w:t>Projekt przebudowy lądowiska "Wieluń - Szpital"</w:t>
      </w:r>
      <w:r>
        <w:rPr>
          <w:rFonts w:ascii="Century Gothic" w:hAnsi="Century Gothic" w:cs="Arial"/>
          <w:b/>
          <w:sz w:val="20"/>
          <w:szCs w:val="20"/>
        </w:rPr>
        <w:t xml:space="preserve"> dostosowujący </w:t>
      </w:r>
      <w:r w:rsidRPr="00E95884">
        <w:rPr>
          <w:rFonts w:ascii="Century Gothic" w:hAnsi="Century Gothic" w:cs="Arial"/>
          <w:b/>
          <w:sz w:val="20"/>
          <w:szCs w:val="20"/>
        </w:rPr>
        <w:t>lądowisko do wymagań rozporządze</w:t>
      </w:r>
      <w:r>
        <w:rPr>
          <w:rFonts w:ascii="Century Gothic" w:hAnsi="Century Gothic" w:cs="Arial"/>
          <w:b/>
          <w:sz w:val="20"/>
          <w:szCs w:val="20"/>
        </w:rPr>
        <w:t xml:space="preserve">nia Ministra Zdrowia w sprawie </w:t>
      </w:r>
      <w:r w:rsidRPr="00E95884">
        <w:rPr>
          <w:rFonts w:ascii="Century Gothic" w:hAnsi="Century Gothic" w:cs="Arial"/>
          <w:b/>
          <w:sz w:val="20"/>
          <w:szCs w:val="20"/>
        </w:rPr>
        <w:t>szpitalnego oddziału ratunkowego</w:t>
      </w:r>
    </w:p>
    <w:p w:rsidR="006F3A8D" w:rsidRDefault="006F3A8D" w:rsidP="000016E3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</w:p>
    <w:p w:rsidR="00B00ADC" w:rsidRDefault="00B00ADC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</w:p>
    <w:p w:rsidR="000016E3" w:rsidRPr="004C1C74" w:rsidRDefault="000016E3" w:rsidP="000016E3">
      <w:pPr>
        <w:spacing w:before="60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>zlokalizowan</w:t>
      </w:r>
      <w:r w:rsidR="006F3A8D" w:rsidRPr="004C1C74">
        <w:rPr>
          <w:rFonts w:ascii="Century Gothic" w:hAnsi="Century Gothic" w:cs="Arial"/>
          <w:sz w:val="20"/>
          <w:szCs w:val="20"/>
        </w:rPr>
        <w:t>y</w:t>
      </w:r>
      <w:r w:rsidRPr="004C1C74">
        <w:rPr>
          <w:rFonts w:ascii="Century Gothic" w:hAnsi="Century Gothic" w:cs="Arial"/>
          <w:sz w:val="20"/>
          <w:szCs w:val="20"/>
        </w:rPr>
        <w:t xml:space="preserve"> na dział</w:t>
      </w:r>
      <w:r w:rsidR="006F3A8D" w:rsidRPr="004C1C74">
        <w:rPr>
          <w:rFonts w:ascii="Century Gothic" w:hAnsi="Century Gothic" w:cs="Arial"/>
          <w:sz w:val="20"/>
          <w:szCs w:val="20"/>
        </w:rPr>
        <w:t>kach</w:t>
      </w:r>
      <w:r w:rsidRPr="004C1C74">
        <w:rPr>
          <w:rFonts w:ascii="Century Gothic" w:hAnsi="Century Gothic" w:cs="Arial"/>
          <w:sz w:val="20"/>
          <w:szCs w:val="20"/>
        </w:rPr>
        <w:t xml:space="preserve">: 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Jednostka ewidencyjna: </w:t>
      </w:r>
      <w:r w:rsidR="006F3A8D" w:rsidRPr="004C1C74">
        <w:rPr>
          <w:rFonts w:ascii="Century Gothic" w:hAnsi="Century Gothic" w:cs="Tahoma"/>
          <w:sz w:val="20"/>
          <w:szCs w:val="20"/>
        </w:rPr>
        <w:t>101709_4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Obręb ew. </w:t>
      </w:r>
      <w:r w:rsidR="00F00FF7" w:rsidRPr="004C1C74">
        <w:rPr>
          <w:rFonts w:ascii="Century Gothic" w:hAnsi="Century Gothic" w:cs="Arial"/>
          <w:sz w:val="20"/>
          <w:szCs w:val="20"/>
        </w:rPr>
        <w:t>00</w:t>
      </w:r>
      <w:r w:rsidR="006F3A8D" w:rsidRPr="004C1C74">
        <w:rPr>
          <w:rFonts w:ascii="Century Gothic" w:hAnsi="Century Gothic" w:cs="Arial"/>
          <w:sz w:val="20"/>
          <w:szCs w:val="20"/>
        </w:rPr>
        <w:t>13</w:t>
      </w:r>
      <w:r w:rsidRPr="004C1C74">
        <w:rPr>
          <w:rFonts w:ascii="Century Gothic" w:hAnsi="Century Gothic" w:cs="Arial"/>
          <w:sz w:val="20"/>
          <w:szCs w:val="20"/>
        </w:rPr>
        <w:t>, działk</w:t>
      </w:r>
      <w:r w:rsidR="00F00FF7" w:rsidRPr="004C1C74">
        <w:rPr>
          <w:rFonts w:ascii="Century Gothic" w:hAnsi="Century Gothic" w:cs="Arial"/>
          <w:sz w:val="20"/>
          <w:szCs w:val="20"/>
        </w:rPr>
        <w:t>i</w:t>
      </w:r>
      <w:r w:rsidRPr="004C1C74">
        <w:rPr>
          <w:rFonts w:ascii="Century Gothic" w:hAnsi="Century Gothic" w:cs="Arial"/>
          <w:sz w:val="20"/>
          <w:szCs w:val="20"/>
        </w:rPr>
        <w:t xml:space="preserve"> nr: </w:t>
      </w:r>
      <w:r w:rsidR="006F3A8D" w:rsidRPr="004C1C74">
        <w:rPr>
          <w:rFonts w:ascii="Century Gothic" w:hAnsi="Century Gothic" w:cs="Tahoma"/>
          <w:sz w:val="20"/>
          <w:szCs w:val="20"/>
        </w:rPr>
        <w:t>30/16, 30/10, 30/9, 30/17, 30/13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Gmina </w:t>
      </w:r>
      <w:r w:rsidR="00A84679" w:rsidRPr="004C1C74">
        <w:rPr>
          <w:rFonts w:ascii="Century Gothic" w:hAnsi="Century Gothic" w:cs="Arial"/>
          <w:sz w:val="20"/>
          <w:szCs w:val="20"/>
        </w:rPr>
        <w:t xml:space="preserve">M. </w:t>
      </w:r>
      <w:r w:rsidR="006F3A8D" w:rsidRPr="004C1C74">
        <w:rPr>
          <w:rFonts w:ascii="Century Gothic" w:hAnsi="Century Gothic" w:cs="Arial"/>
          <w:sz w:val="20"/>
          <w:szCs w:val="20"/>
        </w:rPr>
        <w:t>Wieluń</w:t>
      </w:r>
      <w:r w:rsidR="007E28F3" w:rsidRPr="004C1C74">
        <w:rPr>
          <w:rFonts w:ascii="Century Gothic" w:hAnsi="Century Gothic" w:cs="Arial"/>
          <w:sz w:val="20"/>
          <w:szCs w:val="20"/>
        </w:rPr>
        <w:t xml:space="preserve">, </w:t>
      </w:r>
      <w:r w:rsidR="006F3A8D" w:rsidRPr="004C1C74">
        <w:rPr>
          <w:rFonts w:ascii="Century Gothic" w:hAnsi="Century Gothic" w:cs="Arial"/>
          <w:sz w:val="20"/>
          <w:szCs w:val="20"/>
        </w:rPr>
        <w:t>p</w:t>
      </w:r>
      <w:r w:rsidRPr="004C1C74">
        <w:rPr>
          <w:rFonts w:ascii="Century Gothic" w:hAnsi="Century Gothic" w:cs="Arial"/>
          <w:sz w:val="20"/>
          <w:szCs w:val="20"/>
        </w:rPr>
        <w:t xml:space="preserve">owiat </w:t>
      </w:r>
      <w:r w:rsidR="006F3A8D" w:rsidRPr="004C1C74">
        <w:rPr>
          <w:rFonts w:ascii="Century Gothic" w:hAnsi="Century Gothic" w:cs="Arial"/>
          <w:sz w:val="20"/>
          <w:szCs w:val="20"/>
        </w:rPr>
        <w:t>wieluński</w:t>
      </w:r>
      <w:r w:rsidR="00A84679" w:rsidRPr="004C1C74">
        <w:rPr>
          <w:rFonts w:ascii="Century Gothic" w:hAnsi="Century Gothic" w:cs="Arial"/>
          <w:sz w:val="20"/>
          <w:szCs w:val="20"/>
        </w:rPr>
        <w:t>.</w:t>
      </w:r>
    </w:p>
    <w:p w:rsidR="00B00ADC" w:rsidRDefault="00B00ADC">
      <w:pPr>
        <w:spacing w:before="60"/>
        <w:rPr>
          <w:rFonts w:ascii="Century Gothic" w:hAnsi="Century Gothic" w:cs="Arial"/>
          <w:sz w:val="20"/>
          <w:szCs w:val="20"/>
        </w:rPr>
      </w:pPr>
    </w:p>
    <w:p w:rsidR="007E28F3" w:rsidRDefault="007E28F3" w:rsidP="007E28F3">
      <w:pPr>
        <w:rPr>
          <w:rFonts w:ascii="Century Gothic" w:hAnsi="Century Gothic" w:cs="Arial"/>
          <w:b/>
          <w:sz w:val="20"/>
          <w:szCs w:val="20"/>
        </w:rPr>
      </w:pPr>
    </w:p>
    <w:p w:rsidR="00B00ADC" w:rsidRDefault="00C651B2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został sporządzony zgodnie z obowiązującymi przepisami, zasadami wiedzy technicznej oraz umową i jest w stanie kompletnym z punktu widzenia celu, któremu ma służyć.</w:t>
      </w:r>
    </w:p>
    <w:p w:rsidR="00B00ADC" w:rsidRDefault="00C651B2">
      <w:pPr>
        <w:pStyle w:val="Tekstpodstawowy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Ponadto oświadczamy, że umożliwia się zmiany w projekcie wchodzące w zakres art. 36a ustawy </w:t>
      </w:r>
      <w:r>
        <w:rPr>
          <w:rFonts w:ascii="Century Gothic" w:hAnsi="Century Gothic" w:cs="Arial"/>
          <w:i/>
          <w:sz w:val="20"/>
          <w:szCs w:val="20"/>
        </w:rPr>
        <w:t>Prawo budowlane</w:t>
      </w:r>
      <w:r>
        <w:rPr>
          <w:rFonts w:ascii="Century Gothic" w:hAnsi="Century Gothic" w:cs="Arial"/>
          <w:sz w:val="20"/>
          <w:szCs w:val="20"/>
        </w:rPr>
        <w:t>, o ile nie spowodują naruszenia obowiązujących przepisów oraz zasad wiedzy technicznej.</w:t>
      </w:r>
    </w:p>
    <w:p w:rsidR="00B00ADC" w:rsidRDefault="00B00ADC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288" w:type="dxa"/>
        <w:tblLayout w:type="fixed"/>
        <w:tblLook w:val="01E0"/>
      </w:tblPr>
      <w:tblGrid>
        <w:gridCol w:w="2564"/>
        <w:gridCol w:w="3353"/>
        <w:gridCol w:w="3371"/>
      </w:tblGrid>
      <w:tr w:rsidR="00B00ADC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Branża</w:t>
            </w: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Projektant: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Sprawdzający: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</w:tr>
      <w:tr w:rsidR="00B00ADC">
        <w:trPr>
          <w:trHeight w:val="141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Elektryczna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mgr inż. Jarosław Przybysz </w:t>
            </w:r>
            <w:r>
              <w:rPr>
                <w:rFonts w:ascii="Century Gothic" w:hAnsi="Century Gothic" w:cs="Arial"/>
                <w:sz w:val="20"/>
                <w:szCs w:val="20"/>
              </w:rPr>
              <w:br/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105/DOŚ/05</w:t>
            </w: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mgr inż. Jakub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Pospieszyński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br/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132/DOŚ/06</w:t>
            </w: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......................................................</w:t>
            </w:r>
          </w:p>
        </w:tc>
      </w:tr>
    </w:tbl>
    <w:p w:rsidR="00B00ADC" w:rsidRDefault="00B00ADC">
      <w:pPr>
        <w:spacing w:before="120" w:after="120" w:line="360" w:lineRule="atLeast"/>
        <w:jc w:val="both"/>
        <w:rPr>
          <w:rFonts w:ascii="Century Gothic" w:hAnsi="Century Gothic"/>
          <w:color w:val="FF0000"/>
          <w:sz w:val="20"/>
          <w:szCs w:val="20"/>
        </w:rPr>
        <w:sectPr w:rsidR="00B00ADC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formProt w:val="0"/>
          <w:docGrid w:linePitch="360"/>
        </w:sectPr>
      </w:pPr>
    </w:p>
    <w:p w:rsidR="00F663EC" w:rsidRDefault="00F663EC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</w:p>
    <w:p w:rsidR="00B00ADC" w:rsidRDefault="00C651B2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  <w:bookmarkStart w:id="5" w:name="_Toc185077872"/>
      <w:r>
        <w:rPr>
          <w:rFonts w:ascii="Century Gothic" w:hAnsi="Century Gothic"/>
          <w:sz w:val="28"/>
          <w:szCs w:val="28"/>
        </w:rPr>
        <w:t>CZĘŚĆ OPISOWA</w:t>
      </w:r>
      <w:bookmarkEnd w:id="5"/>
    </w:p>
    <w:p w:rsidR="00B00ADC" w:rsidRDefault="00B00ADC">
      <w:pPr>
        <w:tabs>
          <w:tab w:val="left" w:pos="720"/>
          <w:tab w:val="left" w:pos="900"/>
        </w:tabs>
        <w:spacing w:before="96" w:after="96"/>
        <w:ind w:left="360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177D78" w:rsidRPr="00177D78" w:rsidRDefault="00177D78" w:rsidP="00177D78">
      <w:pPr>
        <w:pStyle w:val="Tekstpodstawow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Niniejszy projekt  techniczny (PT) służy do realizacji robót budowlanych.  Ze względu na szczegółowość rozwiązań projektowych zawartych w PT, opracowanie może być traktowane  jak projekt wykonawczy.</w:t>
      </w:r>
    </w:p>
    <w:p w:rsidR="00177D78" w:rsidRDefault="00177D78">
      <w:pPr>
        <w:tabs>
          <w:tab w:val="left" w:pos="720"/>
          <w:tab w:val="left" w:pos="900"/>
        </w:tabs>
        <w:spacing w:before="96" w:after="96"/>
        <w:ind w:left="360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666831" w:rsidRDefault="00C651B2" w:rsidP="00666831">
      <w:pPr>
        <w:pStyle w:val="Heading2"/>
      </w:pPr>
      <w:bookmarkStart w:id="6" w:name="_Toc185077873"/>
      <w:r>
        <w:t>PODSTAWA OPRACOWANIA I MATERIAŁY WYJŚCIOWE</w:t>
      </w:r>
      <w:bookmarkEnd w:id="6"/>
      <w:r>
        <w:t xml:space="preserve"> </w:t>
      </w:r>
    </w:p>
    <w:p w:rsidR="00666831" w:rsidRDefault="00666831" w:rsidP="00666831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Podstawy formalne:</w:t>
      </w:r>
    </w:p>
    <w:p w:rsidR="00666831" w:rsidRPr="007E28F3" w:rsidRDefault="00666831" w:rsidP="00666831">
      <w:pPr>
        <w:numPr>
          <w:ilvl w:val="1"/>
          <w:numId w:val="2"/>
        </w:numPr>
        <w:tabs>
          <w:tab w:val="left" w:pos="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Umowa </w:t>
      </w:r>
      <w:r w:rsidRPr="00E02F3F">
        <w:rPr>
          <w:rFonts w:ascii="Century Gothic" w:hAnsi="Century Gothic" w:cs="Arial Narrow"/>
          <w:sz w:val="20"/>
          <w:szCs w:val="20"/>
        </w:rPr>
        <w:t xml:space="preserve">nr 49/ZP/2024 z dnia 07.10.2024 </w:t>
      </w:r>
      <w:proofErr w:type="spellStart"/>
      <w:r w:rsidRPr="00E02F3F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E02F3F">
        <w:rPr>
          <w:rFonts w:ascii="Century Gothic" w:hAnsi="Century Gothic" w:cs="Arial Narrow"/>
          <w:sz w:val="20"/>
          <w:szCs w:val="20"/>
        </w:rPr>
        <w:t>.</w:t>
      </w:r>
      <w:r>
        <w:rPr>
          <w:rFonts w:ascii="Century Gothic" w:hAnsi="Century Gothic" w:cs="Arial Narrow"/>
          <w:sz w:val="20"/>
          <w:szCs w:val="20"/>
        </w:rPr>
        <w:t xml:space="preserve"> </w:t>
      </w:r>
    </w:p>
    <w:p w:rsidR="00666831" w:rsidRDefault="00666831" w:rsidP="00666831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Materiały wyjściowe: </w:t>
      </w:r>
    </w:p>
    <w:p w:rsidR="00666831" w:rsidRPr="00D7535C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Zaktualizowany podkład sytuacyjno-wysokościowy 1:500 do celów projektowych,</w:t>
      </w:r>
    </w:p>
    <w:p w:rsidR="00666831" w:rsidRPr="009F33D4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Pomiary terenowe.</w:t>
      </w:r>
    </w:p>
    <w:p w:rsidR="00666831" w:rsidRPr="009F33D4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Wizja lokalna.</w:t>
      </w:r>
    </w:p>
    <w:p w:rsidR="00666831" w:rsidRPr="009F33D4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Aktualna dokumentacja ewidencyjna lądowiska (Instrukcja Operacyjna </w:t>
      </w:r>
      <w:r w:rsidRPr="009F33D4">
        <w:rPr>
          <w:rFonts w:ascii="Century Gothic" w:hAnsi="Century Gothic" w:cs="Arial Narrow"/>
          <w:sz w:val="20"/>
          <w:szCs w:val="20"/>
        </w:rPr>
        <w:br/>
        <w:t>z załącznikiem Plan Ratowniczy).</w:t>
      </w:r>
    </w:p>
    <w:p w:rsidR="00666831" w:rsidRPr="009F33D4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Archiwalna dokumentacja projektowa lądowiska.</w:t>
      </w:r>
    </w:p>
    <w:p w:rsidR="00666831" w:rsidRPr="00D7535C" w:rsidRDefault="00666831" w:rsidP="00666831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Ustawy, rozporządzenia, normy: 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3 lipca 2002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Prawo lotnicze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2023, poz. 2110).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7 lipca 1994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- Prawo Budowlane.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Dz. U. 2024, poz. 725).  </w:t>
      </w:r>
    </w:p>
    <w:p w:rsidR="00666831" w:rsidRPr="00076ACD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16 kwietnia 2004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przyrody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Dz. U. 2023 poz. 1336</w:t>
      </w:r>
      <w:r>
        <w:rPr>
          <w:rFonts w:ascii="Century Gothic" w:hAnsi="Century Gothic" w:cs="Arial Narrow"/>
          <w:sz w:val="20"/>
          <w:szCs w:val="20"/>
        </w:rPr>
        <w:t>).</w:t>
      </w:r>
    </w:p>
    <w:p w:rsidR="00666831" w:rsidRPr="00076ACD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23 lipca 2003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zabytków i opiece nad zabytkami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</w:t>
      </w:r>
      <w:r>
        <w:rPr>
          <w:rFonts w:ascii="Century Gothic" w:hAnsi="Century Gothic" w:cs="Arial Narrow"/>
          <w:sz w:val="20"/>
          <w:szCs w:val="20"/>
        </w:rPr>
        <w:t xml:space="preserve">. U. 2022 poz. 840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Zdrowia z dnia 27 czerwca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2024 poz. 336) [1].</w:t>
      </w:r>
    </w:p>
    <w:p w:rsidR="00666831" w:rsidRPr="000232E9" w:rsidRDefault="00666831" w:rsidP="00666831">
      <w:pPr>
        <w:numPr>
          <w:ilvl w:val="1"/>
          <w:numId w:val="2"/>
        </w:numPr>
        <w:tabs>
          <w:tab w:val="left" w:pos="-426"/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z dnia 24 czerwca 2022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przepisów techniczno-budowlanych dotyczących dróg </w:t>
      </w:r>
      <w:proofErr w:type="spellStart"/>
      <w:r>
        <w:rPr>
          <w:rFonts w:ascii="Century Gothic" w:hAnsi="Century Gothic" w:cs="Arial Narrow"/>
          <w:sz w:val="20"/>
          <w:szCs w:val="20"/>
        </w:rPr>
        <w:t>publicznych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(</w:t>
      </w:r>
      <w:proofErr w:type="spellStart"/>
      <w:r>
        <w:rPr>
          <w:rFonts w:ascii="Century Gothic" w:hAnsi="Century Gothic" w:cs="Arial Narrow"/>
          <w:sz w:val="20"/>
          <w:szCs w:val="20"/>
        </w:rPr>
        <w:t>Dz.U</w:t>
      </w:r>
      <w:proofErr w:type="spellEnd"/>
      <w:r>
        <w:rPr>
          <w:rFonts w:ascii="Century Gothic" w:hAnsi="Century Gothic" w:cs="Arial Narrow"/>
          <w:sz w:val="20"/>
          <w:szCs w:val="20"/>
        </w:rPr>
        <w:t>. 2022 poz. 1518).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Transportu, Budownictwa i Gospodarki Morskiej z dnia </w:t>
      </w:r>
      <w:r>
        <w:rPr>
          <w:rFonts w:ascii="Century Gothic" w:hAnsi="Century Gothic" w:cs="Arial Narrow"/>
          <w:sz w:val="20"/>
          <w:szCs w:val="20"/>
        </w:rPr>
        <w:br/>
        <w:t xml:space="preserve">1 lipca 2013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ewidencji lądowisk (Dz. U. 2013 poz. 795).</w:t>
      </w:r>
    </w:p>
    <w:p w:rsidR="00666831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 z dnia 12 stycznia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przeszkód lotniczych, powierzchni ograniczających przeszkody oraz urządzeń o charakterze niebezpiecznym (Dz. U. 2021 poz. 264).</w:t>
      </w:r>
    </w:p>
    <w:p w:rsidR="00666831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Spraw Wewnętrznych i Administracji z dnia 24 lipca 2009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przeciwpożarowego </w:t>
      </w:r>
      <w:proofErr w:type="spellStart"/>
      <w:r>
        <w:rPr>
          <w:rFonts w:ascii="Century Gothic" w:hAnsi="Century Gothic" w:cs="Arial Narrow"/>
          <w:sz w:val="20"/>
          <w:szCs w:val="20"/>
        </w:rPr>
        <w:t>zaopatrzenia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w wodę oraz dróg pożarowych (Dz. U. 2009 nr 124  poz. 1030).</w:t>
      </w:r>
    </w:p>
    <w:p w:rsidR="00666831" w:rsidRPr="00D7535C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z dnia 11 września 2020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projektu budowlanego (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 xml:space="preserve">. Dz. U. 2022 poz. 1679 z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zm.</w:t>
      </w:r>
      <w:r>
        <w:rPr>
          <w:rFonts w:ascii="Century Gothic" w:hAnsi="Century Gothic" w:cs="Arial Narrow"/>
          <w:sz w:val="20"/>
          <w:szCs w:val="20"/>
        </w:rPr>
        <w:t>).</w:t>
      </w:r>
    </w:p>
    <w:p w:rsidR="00666831" w:rsidRPr="00D7535C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i Technologii z dnia 20 grudnia 2021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dokumentacji projektowej, specyfikacji technicznych wykonania i odbioru robót budowlanych oraz programu funkcjonalno-użytkowego (Dz. U. 2021 poz. 2454)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color w:val="FF0000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 xml:space="preserve">Rozporządzenie Rady Ministrów z dnia 10 września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przedsięwzięć mogących znacząco oddziaływać na środowisko (Dz. U. 2019 poz. 1839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666831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z dnia 23 czerwca 2003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informacji dotyczącej bezpieczeństwa i ochrony zdrowia oraz planu bezpieczeństwa i ochrony zdrowia (Dz. U. 2003 nr 120 poz. 1126).</w:t>
      </w:r>
    </w:p>
    <w:p w:rsidR="00666831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 i Gospodarki Morskiej z dnia 31 sierpnia 1998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>w sprawie przepisów techniczno-budowlanych dla lotnisk cywilnych (</w:t>
      </w:r>
      <w:proofErr w:type="spellStart"/>
      <w:r>
        <w:rPr>
          <w:rFonts w:ascii="Century Gothic" w:hAnsi="Century Gothic" w:cs="Arial Narrow"/>
          <w:sz w:val="20"/>
          <w:szCs w:val="20"/>
        </w:rPr>
        <w:t>Dz.U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1998 nr 130 poz. 859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17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(Dz. Urz. ULC </w:t>
      </w:r>
      <w:r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poz. 41).</w:t>
      </w:r>
    </w:p>
    <w:p w:rsidR="00666831" w:rsidRDefault="00666831" w:rsidP="00666831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18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(Dz. Urz. ULC </w:t>
      </w:r>
      <w:r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poz. 42) [2].</w:t>
      </w:r>
    </w:p>
    <w:p w:rsidR="00B00ADC" w:rsidRDefault="00C651B2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SEP N SEP-E-004 „Elektroenergetyczne i sygnalizacyjne linie kablowe. Projektowanie </w:t>
      </w:r>
      <w:r>
        <w:rPr>
          <w:rFonts w:ascii="Century Gothic" w:hAnsi="Century Gothic" w:cs="Arial Narrow"/>
          <w:sz w:val="20"/>
          <w:szCs w:val="20"/>
        </w:rPr>
        <w:br/>
        <w:t>i budow</w:t>
      </w:r>
      <w:r w:rsidR="00666831">
        <w:rPr>
          <w:rFonts w:ascii="Century Gothic" w:hAnsi="Century Gothic" w:cs="Arial Narrow"/>
          <w:sz w:val="20"/>
          <w:szCs w:val="20"/>
        </w:rPr>
        <w:t>a”.</w:t>
      </w:r>
    </w:p>
    <w:p w:rsidR="00B00ADC" w:rsidRDefault="00C651B2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proofErr w:type="spellStart"/>
      <w:r>
        <w:rPr>
          <w:rFonts w:ascii="Century Gothic" w:hAnsi="Century Gothic" w:cs="Arial Narrow"/>
          <w:sz w:val="20"/>
          <w:szCs w:val="20"/>
        </w:rPr>
        <w:t>PN-IEC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60364 Zestaw norm: Instalacje elek</w:t>
      </w:r>
      <w:r w:rsidR="00666831">
        <w:rPr>
          <w:rFonts w:ascii="Century Gothic" w:hAnsi="Century Gothic" w:cs="Arial Narrow"/>
          <w:sz w:val="20"/>
          <w:szCs w:val="20"/>
        </w:rPr>
        <w:t>tryczne w obiektach budowlanych.</w:t>
      </w:r>
    </w:p>
    <w:p w:rsidR="00666831" w:rsidRDefault="00C651B2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ZN-96 TPSA-011 Telekomunikacyjna kanalizacja kablowa. Ogólne wymagania techniczne</w:t>
      </w:r>
      <w:r w:rsidR="00666831">
        <w:rPr>
          <w:rFonts w:ascii="Century Gothic" w:hAnsi="Century Gothic" w:cs="Arial Narrow"/>
          <w:sz w:val="20"/>
          <w:szCs w:val="20"/>
        </w:rPr>
        <w:t>.</w:t>
      </w:r>
    </w:p>
    <w:p w:rsidR="00B00ADC" w:rsidRDefault="00666831" w:rsidP="00666831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666831">
        <w:rPr>
          <w:rFonts w:ascii="Century Gothic" w:hAnsi="Century Gothic" w:cs="Arial Narrow"/>
          <w:sz w:val="20"/>
          <w:szCs w:val="20"/>
        </w:rPr>
        <w:t>Pozostałe obowiązujące ustawy, rozporządzenia, normy i przepisy branżowe.</w:t>
      </w:r>
    </w:p>
    <w:p w:rsidR="00666831" w:rsidRPr="00666831" w:rsidRDefault="00666831" w:rsidP="00666831">
      <w:pPr>
        <w:tabs>
          <w:tab w:val="left" w:pos="720"/>
          <w:tab w:val="left" w:pos="900"/>
        </w:tabs>
        <w:spacing w:before="96" w:after="96" w:line="276" w:lineRule="auto"/>
        <w:ind w:left="284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pStyle w:val="Heading2"/>
      </w:pPr>
      <w:bookmarkStart w:id="7" w:name="_Toc185077874"/>
      <w:r>
        <w:t>INWESTOR I ZLECENIODAWCA</w:t>
      </w:r>
      <w:bookmarkEnd w:id="7"/>
    </w:p>
    <w:p w:rsidR="00B00ADC" w:rsidRDefault="00C651B2">
      <w:pPr>
        <w:spacing w:before="96" w:after="9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 xml:space="preserve"> </w:t>
      </w:r>
    </w:p>
    <w:p w:rsidR="00B00ADC" w:rsidRDefault="0039115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Samodzielny Publiczny Zakład Opieki Zdrowotnej w Wieluniu, 98-300 Wieluń, ul. Szpitalna 16. </w:t>
      </w:r>
    </w:p>
    <w:p w:rsidR="00CF2ACE" w:rsidRDefault="00CF2ACE" w:rsidP="00CF2ACE">
      <w:pPr>
        <w:spacing w:before="96" w:after="96" w:line="276" w:lineRule="auto"/>
        <w:rPr>
          <w:rFonts w:ascii="Century Gothic" w:hAnsi="Century Gothic" w:cs="Arial Narrow"/>
          <w:sz w:val="20"/>
          <w:szCs w:val="20"/>
        </w:rPr>
      </w:pPr>
    </w:p>
    <w:p w:rsidR="00CF2ACE" w:rsidRDefault="00CF2ACE" w:rsidP="00CF2ACE">
      <w:pPr>
        <w:pStyle w:val="Heading2"/>
      </w:pPr>
      <w:bookmarkStart w:id="8" w:name="_Toc184721670"/>
      <w:bookmarkStart w:id="9" w:name="_Toc185077875"/>
      <w:r>
        <w:t>PRZEDMIOT INWESTYCJI</w:t>
      </w:r>
      <w:bookmarkEnd w:id="8"/>
      <w:bookmarkEnd w:id="9"/>
      <w:r>
        <w:t xml:space="preserve"> </w:t>
      </w:r>
    </w:p>
    <w:p w:rsidR="00CF2ACE" w:rsidRDefault="00CF2ACE" w:rsidP="00CF2ACE">
      <w:pPr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</w:p>
    <w:p w:rsidR="00666831" w:rsidRPr="00D02128" w:rsidRDefault="00666831" w:rsidP="00666831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Przedmiotem </w:t>
      </w:r>
      <w:r w:rsidRPr="00935F64">
        <w:rPr>
          <w:rFonts w:ascii="Century Gothic" w:hAnsi="Century Gothic" w:cs="Arial Narrow"/>
          <w:sz w:val="20"/>
          <w:szCs w:val="20"/>
        </w:rPr>
        <w:t>zamierzenia</w:t>
      </w:r>
      <w:r w:rsidRPr="00D02128">
        <w:rPr>
          <w:rFonts w:ascii="Century Gothic" w:hAnsi="Century Gothic" w:cs="Arial Narrow"/>
          <w:sz w:val="20"/>
          <w:szCs w:val="20"/>
        </w:rPr>
        <w:t xml:space="preserve"> budowlanego jest przebudowa lądowiska „</w:t>
      </w:r>
      <w:r>
        <w:rPr>
          <w:rFonts w:ascii="Century Gothic" w:hAnsi="Century Gothic" w:cs="Arial Narrow"/>
          <w:sz w:val="20"/>
          <w:szCs w:val="20"/>
        </w:rPr>
        <w:t>Wieluń</w:t>
      </w:r>
      <w:r w:rsidRPr="00D02128">
        <w:rPr>
          <w:rFonts w:ascii="Century Gothic" w:hAnsi="Century Gothic" w:cs="Arial Narrow"/>
          <w:sz w:val="20"/>
          <w:szCs w:val="20"/>
        </w:rPr>
        <w:t xml:space="preserve"> – </w:t>
      </w:r>
      <w:r>
        <w:rPr>
          <w:rFonts w:ascii="Century Gothic" w:hAnsi="Century Gothic" w:cs="Arial Narrow"/>
          <w:sz w:val="20"/>
          <w:szCs w:val="20"/>
        </w:rPr>
        <w:t>Szpital</w:t>
      </w:r>
      <w:r w:rsidRPr="00D02128">
        <w:rPr>
          <w:rFonts w:ascii="Century Gothic" w:hAnsi="Century Gothic" w:cs="Arial Narrow"/>
          <w:sz w:val="20"/>
          <w:szCs w:val="20"/>
        </w:rPr>
        <w:t xml:space="preserve">” przy </w:t>
      </w:r>
      <w:r>
        <w:rPr>
          <w:rFonts w:ascii="Century Gothic" w:hAnsi="Century Gothic" w:cs="Arial Narrow"/>
          <w:sz w:val="20"/>
          <w:szCs w:val="20"/>
        </w:rPr>
        <w:t xml:space="preserve">Samodzielnym Publicznym Zakładzie Opieki Zdrowotnej w Wieluniu, 98-300 Wieluń ul. Szpitalna 16, </w:t>
      </w:r>
      <w:r w:rsidRPr="00D02128">
        <w:rPr>
          <w:rFonts w:ascii="Century Gothic" w:hAnsi="Century Gothic" w:cs="Arial Narrow"/>
          <w:sz w:val="20"/>
          <w:szCs w:val="20"/>
        </w:rPr>
        <w:t xml:space="preserve">w celu dostosowania lądowiska do wymagań zawartych w rozporządzeniu Ministra Zdrowia z dnia 27 czerwca 2019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. Dz. U. 2024 poz. 336) [1] oraz Obwieszczeniu nr 18 Prezesa Urzędu Lotnictwa Cywilnego z dnia 2 lipca 2021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. w sprawie ogłoszenia tekstu Załącznika 14, tomu II do Konwencji </w:t>
      </w:r>
      <w:r w:rsidRPr="00D02128">
        <w:rPr>
          <w:rFonts w:ascii="Century Gothic" w:hAnsi="Century Gothic" w:cs="Arial Narrow"/>
          <w:sz w:val="20"/>
          <w:szCs w:val="20"/>
        </w:rPr>
        <w:br/>
        <w:t xml:space="preserve">o międzynarodowym lotnictwie cywilnym, sporządzonej w Chicago dnia 7 grudnia 1944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 (Dz. Urz. ULC 2021, poz. 42) [2].</w:t>
      </w:r>
    </w:p>
    <w:p w:rsidR="00CF2ACE" w:rsidRPr="002F1B9E" w:rsidRDefault="00CF2ACE" w:rsidP="00CF2ACE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F1B9E">
        <w:rPr>
          <w:rFonts w:ascii="Century Gothic" w:hAnsi="Century Gothic" w:cs="Arial Narrow"/>
          <w:sz w:val="20"/>
          <w:szCs w:val="20"/>
        </w:rPr>
        <w:t xml:space="preserve">W ramach wprowadzanych zmian nie zmienia się sposób zagospodarowania terenu. </w:t>
      </w:r>
    </w:p>
    <w:p w:rsidR="00CF2ACE" w:rsidRPr="002F1B9E" w:rsidRDefault="00CF2ACE" w:rsidP="00CF2ACE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F1B9E">
        <w:rPr>
          <w:rFonts w:ascii="Century Gothic" w:hAnsi="Century Gothic" w:cs="Arial Narrow"/>
          <w:sz w:val="20"/>
          <w:szCs w:val="20"/>
        </w:rPr>
        <w:t>Niniejszy projekt  odpowiada aktualnym potrzebom Inwestora.</w:t>
      </w:r>
    </w:p>
    <w:p w:rsidR="00CF2ACE" w:rsidRDefault="00CF2ACE" w:rsidP="00CF2ACE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666831" w:rsidRDefault="00666831" w:rsidP="00CF2ACE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666831" w:rsidRDefault="00666831" w:rsidP="00CF2ACE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666831" w:rsidRDefault="00666831" w:rsidP="00CF2ACE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666831" w:rsidRDefault="00666831" w:rsidP="00CF2ACE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CF2ACE" w:rsidRDefault="00CF2ACE" w:rsidP="00CF2ACE">
      <w:pPr>
        <w:pStyle w:val="Heading2"/>
      </w:pPr>
      <w:bookmarkStart w:id="10" w:name="_Toc184721671"/>
      <w:bookmarkStart w:id="11" w:name="_Toc185077876"/>
      <w:r>
        <w:t>ZAKRES I CEL OPRACOWANIA</w:t>
      </w:r>
      <w:bookmarkEnd w:id="10"/>
      <w:bookmarkEnd w:id="11"/>
    </w:p>
    <w:p w:rsidR="00CF2ACE" w:rsidRDefault="00CF2ACE" w:rsidP="00CF2ACE">
      <w:pPr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</w:p>
    <w:p w:rsidR="00CF2ACE" w:rsidRDefault="00CF2ACE" w:rsidP="00CF2ACE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Przedmiotem opracowania jest dokumentacja techniczna</w:t>
      </w:r>
      <w:r w:rsidRPr="00882664">
        <w:rPr>
          <w:rFonts w:ascii="Century Gothic" w:hAnsi="Century Gothic" w:cs="Arial Narrow"/>
          <w:sz w:val="20"/>
          <w:szCs w:val="20"/>
        </w:rPr>
        <w:t xml:space="preserve"> </w:t>
      </w:r>
      <w:r w:rsidRPr="007827FD">
        <w:rPr>
          <w:rFonts w:ascii="Century Gothic" w:hAnsi="Century Gothic" w:cs="Arial Narrow"/>
          <w:sz w:val="20"/>
          <w:szCs w:val="20"/>
        </w:rPr>
        <w:t xml:space="preserve">dla potrzeb poprawy jakości usług medycznych poprzez inwestycję w infrastrukturę Szpitalnego Oddziału Ratunkowego, polegającą na </w:t>
      </w:r>
      <w:r>
        <w:rPr>
          <w:rFonts w:ascii="Century Gothic" w:hAnsi="Century Gothic" w:cs="Arial Narrow"/>
          <w:sz w:val="20"/>
          <w:szCs w:val="20"/>
        </w:rPr>
        <w:t>przebudowie</w:t>
      </w:r>
      <w:r w:rsidRPr="007827FD">
        <w:rPr>
          <w:rFonts w:ascii="Century Gothic" w:hAnsi="Century Gothic" w:cs="Arial Narrow"/>
          <w:sz w:val="20"/>
          <w:szCs w:val="20"/>
        </w:rPr>
        <w:t xml:space="preserve"> lądowiska zgodnie z obowiązującymi wymaganiami dla lądowisk śmigłowców ratunkowych.</w:t>
      </w:r>
    </w:p>
    <w:p w:rsidR="00CF2ACE" w:rsidRDefault="00CF2ACE" w:rsidP="00CF2ACE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A2B97">
        <w:rPr>
          <w:rFonts w:ascii="Century Gothic" w:hAnsi="Century Gothic" w:cs="Arial Narrow"/>
          <w:sz w:val="20"/>
          <w:szCs w:val="20"/>
        </w:rPr>
        <w:t xml:space="preserve">Celem opracowania jest sporządzenie projektu </w:t>
      </w:r>
      <w:r w:rsidRPr="007827FD">
        <w:rPr>
          <w:rFonts w:ascii="Century Gothic" w:hAnsi="Century Gothic" w:cs="Arial Narrow"/>
          <w:sz w:val="20"/>
          <w:szCs w:val="20"/>
        </w:rPr>
        <w:t xml:space="preserve">technicznego infrastruktury naziemnej lądowiska dla śmigłowców ratunkowych dla jego </w:t>
      </w:r>
      <w:r>
        <w:rPr>
          <w:rFonts w:ascii="Century Gothic" w:hAnsi="Century Gothic" w:cs="Arial Narrow"/>
          <w:sz w:val="20"/>
          <w:szCs w:val="20"/>
        </w:rPr>
        <w:t>przebudowy</w:t>
      </w:r>
      <w:r w:rsidRPr="007827FD">
        <w:rPr>
          <w:rFonts w:ascii="Century Gothic" w:hAnsi="Century Gothic" w:cs="Arial Narrow"/>
          <w:sz w:val="20"/>
          <w:szCs w:val="20"/>
        </w:rPr>
        <w:t xml:space="preserve"> i dostosowania</w:t>
      </w:r>
      <w:r>
        <w:rPr>
          <w:rFonts w:ascii="Century Gothic" w:hAnsi="Century Gothic" w:cs="Arial Narrow"/>
          <w:sz w:val="20"/>
          <w:szCs w:val="20"/>
        </w:rPr>
        <w:t xml:space="preserve"> do obowiązujących przepisów.</w:t>
      </w:r>
    </w:p>
    <w:p w:rsidR="00CF2ACE" w:rsidRPr="00666831" w:rsidRDefault="00CF2ACE" w:rsidP="00666831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Projekt techniczny odpowiada aktualnym potrzebom Inwestora.</w:t>
      </w:r>
    </w:p>
    <w:p w:rsidR="00CF2ACE" w:rsidRDefault="00CF2ACE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Default="00177D78">
      <w:pPr>
        <w:pStyle w:val="Heading2"/>
      </w:pPr>
      <w:bookmarkStart w:id="12" w:name="_Toc185077877"/>
      <w:r>
        <w:t>OPIS ROZWIĄZAŃ PROJEKTOWYCH</w:t>
      </w:r>
      <w:bookmarkEnd w:id="12"/>
    </w:p>
    <w:p w:rsidR="00CF2ACE" w:rsidRDefault="00CF2ACE" w:rsidP="00742511">
      <w:pPr>
        <w:rPr>
          <w:rFonts w:ascii="Century Gothic" w:hAnsi="Century Gothic"/>
          <w:sz w:val="20"/>
          <w:szCs w:val="20"/>
        </w:rPr>
      </w:pPr>
    </w:p>
    <w:p w:rsidR="00B17EE5" w:rsidRPr="00CF2ACE" w:rsidRDefault="00B17EE5" w:rsidP="00CF2ACE">
      <w:pPr>
        <w:pStyle w:val="Heading3"/>
      </w:pPr>
      <w:bookmarkStart w:id="13" w:name="_Toc185077878"/>
      <w:r w:rsidRPr="00CF2ACE">
        <w:t>Zasilanie</w:t>
      </w:r>
      <w:r w:rsidR="004E1796">
        <w:t xml:space="preserve"> rozdzielnic</w:t>
      </w:r>
      <w:r w:rsidRPr="00CF2ACE">
        <w:t xml:space="preserve"> oraz sterowanie oświetleniem nawigacyjnym</w:t>
      </w:r>
      <w:bookmarkEnd w:id="13"/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CF2ACE" w:rsidRPr="009B5191" w:rsidRDefault="00CF2ACE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14" w:name="_Toc137724287"/>
      <w:bookmarkStart w:id="15" w:name="_Toc126064954"/>
      <w:bookmarkStart w:id="16" w:name="_Toc179040794"/>
      <w:bookmarkStart w:id="17" w:name="_Toc185077879"/>
      <w:r w:rsidRPr="009B5191">
        <w:rPr>
          <w:rStyle w:val="xxx"/>
          <w:b/>
          <w:bCs w:val="0"/>
          <w:sz w:val="20"/>
          <w:szCs w:val="20"/>
        </w:rPr>
        <w:t>Rozdzielnica – RLS</w:t>
      </w:r>
      <w:bookmarkEnd w:id="14"/>
      <w:bookmarkEnd w:id="15"/>
      <w:bookmarkEnd w:id="16"/>
      <w:bookmarkEnd w:id="17"/>
    </w:p>
    <w:p w:rsidR="00CF2ACE" w:rsidRDefault="00CF2ACE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Należy zdemontować istniejące sterowanie lokalne oświetlenia zlokalizowane bezpośrednio przy lądowisku.</w:t>
      </w:r>
    </w:p>
    <w:p w:rsidR="00B17EE5" w:rsidRPr="00166E7D" w:rsidRDefault="00B17EE5" w:rsidP="00B17EE5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Należy zastosować nową rozdzielnicę RLS w docelowej lokalizacji przy drodze dojazdowej lądowiska. </w:t>
      </w:r>
      <w:r>
        <w:rPr>
          <w:rFonts w:ascii="Century Gothic" w:hAnsi="Century Gothic" w:cs="Arial Narrow"/>
          <w:sz w:val="20"/>
          <w:szCs w:val="20"/>
        </w:rPr>
        <w:t>Rozdzielnica oświetlenia nawigacyjnego lądowiska śmigłowców RLS</w:t>
      </w:r>
      <w:r>
        <w:rPr>
          <w:rFonts w:ascii="Century Gothic" w:hAnsi="Century Gothic"/>
          <w:color w:val="000000"/>
          <w:sz w:val="20"/>
          <w:szCs w:val="20"/>
        </w:rPr>
        <w:t xml:space="preserve"> dostarczana jest przez producenta oświetlenia nawigacyjnego i zostanie zainstalowa</w:t>
      </w:r>
      <w:r>
        <w:rPr>
          <w:rFonts w:ascii="Century Gothic" w:hAnsi="Century Gothic"/>
          <w:sz w:val="20"/>
          <w:szCs w:val="20"/>
        </w:rPr>
        <w:t xml:space="preserve">na </w:t>
      </w:r>
      <w:r>
        <w:rPr>
          <w:rFonts w:ascii="Century Gothic" w:hAnsi="Century Gothic"/>
          <w:sz w:val="20"/>
          <w:szCs w:val="20"/>
        </w:rPr>
        <w:br/>
        <w:t xml:space="preserve">w pobliżu lądowiska od strony północnej przy drodze dojazdowej. </w:t>
      </w:r>
      <w:r>
        <w:rPr>
          <w:rFonts w:ascii="Century Gothic" w:hAnsi="Century Gothic"/>
          <w:color w:val="000000"/>
          <w:sz w:val="20"/>
          <w:szCs w:val="20"/>
        </w:rPr>
        <w:t>Rozdzielnica ma możliwość lokalnego sterowania oświetleniem nawigacyjnym oraz wyboru</w:t>
      </w:r>
      <w:r>
        <w:rPr>
          <w:rFonts w:ascii="Century Gothic" w:hAnsi="Century Gothic" w:cs="Arial Narrow"/>
          <w:sz w:val="20"/>
          <w:szCs w:val="20"/>
        </w:rPr>
        <w:t xml:space="preserve"> stopnia intensywności (gdy dotyczy). Rozdzielnica jako punkt nadrzędny ma możliwość wyboru miejsca sterowania: „lokalne” lub przekazanie sterowania w pozycji „zdalnej”.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Przy rozdzielnicy należy zabudować czujnik zmierzchowy dla automatycznego załączania zasilanego z niej oświetlenia przeszkodowego. Czujnik będzie pełnił rolę uzupełniającą wobec zegara astronomicznego zabudowanego w rozdzielnicy.</w:t>
      </w:r>
    </w:p>
    <w:p w:rsidR="00C754A5" w:rsidRDefault="00C754A5" w:rsidP="00C754A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Należy zastosować rozdzielnicę</w:t>
      </w:r>
      <w:r w:rsidRPr="00504CAC">
        <w:rPr>
          <w:rFonts w:ascii="Century Gothic" w:hAnsi="Century Gothic" w:cs="Arial Narrow"/>
          <w:sz w:val="20"/>
          <w:szCs w:val="20"/>
        </w:rPr>
        <w:t xml:space="preserve"> w obudowie metalowej o </w:t>
      </w:r>
      <w:r>
        <w:rPr>
          <w:rFonts w:ascii="Century Gothic" w:hAnsi="Century Gothic" w:cs="Arial Narrow"/>
          <w:sz w:val="20"/>
          <w:szCs w:val="20"/>
        </w:rPr>
        <w:t xml:space="preserve">min. </w:t>
      </w:r>
      <w:r w:rsidRPr="00504CAC">
        <w:rPr>
          <w:rFonts w:ascii="Century Gothic" w:hAnsi="Century Gothic" w:cs="Arial Narrow"/>
          <w:sz w:val="20"/>
          <w:szCs w:val="20"/>
        </w:rPr>
        <w:t>IP55 z podwójnymi drzwiami (po otwarciu drzwi frontowych uzyskujemy dostęp do płyty z przełącznikami zgodnie z rysunkiem nr AP_</w:t>
      </w:r>
      <w:r>
        <w:rPr>
          <w:rFonts w:ascii="Century Gothic" w:hAnsi="Century Gothic" w:cs="Arial Narrow"/>
          <w:sz w:val="20"/>
          <w:szCs w:val="20"/>
        </w:rPr>
        <w:t>65</w:t>
      </w:r>
      <w:r w:rsidRPr="00504CAC">
        <w:rPr>
          <w:rFonts w:ascii="Century Gothic" w:hAnsi="Century Gothic" w:cs="Arial Narrow"/>
          <w:sz w:val="20"/>
          <w:szCs w:val="20"/>
        </w:rPr>
        <w:t xml:space="preserve">_PT_DR_E.03 Diagram blokowy oświetlenia nawigacyjnego lądowiska). </w:t>
      </w:r>
      <w:r>
        <w:rPr>
          <w:rFonts w:ascii="Century Gothic" w:hAnsi="Century Gothic" w:cs="Arial Narrow"/>
          <w:sz w:val="20"/>
          <w:szCs w:val="20"/>
        </w:rPr>
        <w:t xml:space="preserve">Rozdzielnicę należy wyposażyć w przeciwpożarowy wyłącznik prądu. </w:t>
      </w:r>
      <w:r w:rsidRPr="00504CAC">
        <w:rPr>
          <w:rFonts w:ascii="Century Gothic" w:hAnsi="Century Gothic" w:cs="Arial Narrow"/>
          <w:sz w:val="20"/>
          <w:szCs w:val="20"/>
        </w:rPr>
        <w:t>Rozdzielnicę należy wyposażyć w grzałkę elektryczną z termostatem.</w:t>
      </w:r>
    </w:p>
    <w:p w:rsidR="00C754A5" w:rsidRPr="00C754A5" w:rsidRDefault="00C754A5" w:rsidP="00C754A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Rozdzielnica RLS zgodnie z wymaganiami głównego użytkownika lądowiska musi zostać wyposażona w blokadę załączenia naświetlaczy płyty lądowiska NOL oraz oświetlenia drogi dojazdowej (S2) przy załączonym oświetleniu nawigacyjnym.</w:t>
      </w:r>
    </w:p>
    <w:p w:rsidR="00C754A5" w:rsidRPr="00666831" w:rsidRDefault="00B17EE5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ab/>
      </w:r>
      <w:r w:rsidRPr="00666831">
        <w:rPr>
          <w:rFonts w:ascii="Century Gothic" w:hAnsi="Century Gothic" w:cs="Arial Narrow"/>
          <w:sz w:val="20"/>
          <w:szCs w:val="20"/>
        </w:rPr>
        <w:t xml:space="preserve">Zasilanie rozdzielnicy lądowiska RLS zostanie zapewnione z istniejącej rezerwowanej rozdzielnicy </w:t>
      </w:r>
      <w:r w:rsidR="00C754A5" w:rsidRPr="00666831">
        <w:rPr>
          <w:rFonts w:ascii="Century Gothic" w:hAnsi="Century Gothic" w:cs="Arial Narrow"/>
          <w:sz w:val="20"/>
          <w:szCs w:val="20"/>
        </w:rPr>
        <w:t xml:space="preserve">lądowiska </w:t>
      </w:r>
      <w:r w:rsidRPr="00666831">
        <w:rPr>
          <w:rFonts w:ascii="Century Gothic" w:hAnsi="Century Gothic" w:cs="Arial Narrow"/>
          <w:sz w:val="20"/>
          <w:szCs w:val="20"/>
        </w:rPr>
        <w:t xml:space="preserve">zlokalizowanej w bud. </w:t>
      </w:r>
      <w:proofErr w:type="spellStart"/>
      <w:r w:rsidRPr="00666831">
        <w:rPr>
          <w:rFonts w:ascii="Century Gothic" w:hAnsi="Century Gothic" w:cs="Arial Narrow"/>
          <w:sz w:val="20"/>
          <w:szCs w:val="20"/>
        </w:rPr>
        <w:t>agregatorowni</w:t>
      </w:r>
      <w:proofErr w:type="spellEnd"/>
      <w:r w:rsidRPr="00666831">
        <w:rPr>
          <w:rFonts w:ascii="Century Gothic" w:hAnsi="Century Gothic" w:cs="Arial Narrow"/>
          <w:sz w:val="20"/>
          <w:szCs w:val="20"/>
        </w:rPr>
        <w:t xml:space="preserve">. </w:t>
      </w:r>
      <w:r w:rsidR="00C754A5" w:rsidRPr="00666831">
        <w:rPr>
          <w:rFonts w:ascii="Century Gothic" w:hAnsi="Century Gothic" w:cs="Arial Narrow"/>
          <w:sz w:val="20"/>
          <w:szCs w:val="20"/>
        </w:rPr>
        <w:t xml:space="preserve">W istniejącej rozdzielnicy należy wymienić i zastosować nowy wyłącznik </w:t>
      </w:r>
      <w:proofErr w:type="spellStart"/>
      <w:r w:rsidR="00C754A5" w:rsidRPr="00666831">
        <w:rPr>
          <w:rFonts w:ascii="Century Gothic" w:hAnsi="Century Gothic" w:cs="Arial Narrow"/>
          <w:sz w:val="20"/>
          <w:szCs w:val="20"/>
        </w:rPr>
        <w:t>nadprądowy</w:t>
      </w:r>
      <w:proofErr w:type="spellEnd"/>
      <w:r w:rsidR="00C754A5" w:rsidRPr="00666831">
        <w:rPr>
          <w:rFonts w:ascii="Century Gothic" w:hAnsi="Century Gothic" w:cs="Arial Narrow"/>
          <w:sz w:val="20"/>
          <w:szCs w:val="20"/>
        </w:rPr>
        <w:t xml:space="preserve"> S303 C</w:t>
      </w:r>
      <w:r w:rsidR="00666831" w:rsidRPr="00666831">
        <w:rPr>
          <w:rFonts w:ascii="Century Gothic" w:hAnsi="Century Gothic" w:cs="Arial Narrow"/>
          <w:sz w:val="20"/>
          <w:szCs w:val="20"/>
        </w:rPr>
        <w:t>32</w:t>
      </w:r>
      <w:r w:rsidR="00C754A5" w:rsidRPr="00666831">
        <w:rPr>
          <w:rFonts w:ascii="Century Gothic" w:hAnsi="Century Gothic" w:cs="Arial Narrow"/>
          <w:sz w:val="20"/>
          <w:szCs w:val="20"/>
        </w:rPr>
        <w:t xml:space="preserve">. Obwody demontowanego oświetlenia lądowiska w istniejącej rozdzielnicy należy odłączyć i zabezpieczyć. Należy pozostawić obwody które pozostają bez zmian. </w:t>
      </w:r>
    </w:p>
    <w:p w:rsidR="00C754A5" w:rsidRPr="00666831" w:rsidRDefault="00B17EE5" w:rsidP="00C754A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666831">
        <w:rPr>
          <w:rFonts w:ascii="Century Gothic" w:hAnsi="Century Gothic" w:cs="Arial Narrow"/>
          <w:sz w:val="20"/>
          <w:szCs w:val="20"/>
        </w:rPr>
        <w:t>Dla zasilania rozdzielnicy</w:t>
      </w:r>
      <w:r w:rsidR="00C754A5" w:rsidRPr="00666831">
        <w:rPr>
          <w:rFonts w:ascii="Century Gothic" w:hAnsi="Century Gothic" w:cs="Arial Narrow"/>
          <w:sz w:val="20"/>
          <w:szCs w:val="20"/>
        </w:rPr>
        <w:t xml:space="preserve"> RLS</w:t>
      </w:r>
      <w:r w:rsidRPr="00666831">
        <w:rPr>
          <w:rFonts w:ascii="Century Gothic" w:hAnsi="Century Gothic" w:cs="Arial Narrow"/>
          <w:sz w:val="20"/>
          <w:szCs w:val="20"/>
        </w:rPr>
        <w:t xml:space="preserve"> zostanie zastos</w:t>
      </w:r>
      <w:r w:rsidR="00F95B84" w:rsidRPr="00666831">
        <w:rPr>
          <w:rFonts w:ascii="Century Gothic" w:hAnsi="Century Gothic" w:cs="Arial Narrow"/>
          <w:sz w:val="20"/>
          <w:szCs w:val="20"/>
        </w:rPr>
        <w:t xml:space="preserve">owany </w:t>
      </w:r>
      <w:r w:rsidRPr="00666831">
        <w:rPr>
          <w:rFonts w:ascii="Century Gothic" w:hAnsi="Century Gothic" w:cs="Arial Narrow"/>
          <w:sz w:val="20"/>
          <w:szCs w:val="20"/>
        </w:rPr>
        <w:t>nowy kabel zasilający.</w:t>
      </w:r>
      <w:r w:rsidR="00C754A5" w:rsidRPr="00666831">
        <w:rPr>
          <w:rFonts w:ascii="Century Gothic" w:hAnsi="Century Gothic" w:cs="Arial Narrow"/>
          <w:sz w:val="20"/>
          <w:szCs w:val="20"/>
        </w:rPr>
        <w:t xml:space="preserve"> Należy zastosować kabel YKY(</w:t>
      </w:r>
      <w:proofErr w:type="spellStart"/>
      <w:r w:rsidR="00C754A5" w:rsidRPr="00666831">
        <w:rPr>
          <w:rFonts w:ascii="Century Gothic" w:hAnsi="Century Gothic" w:cs="Arial Narrow"/>
          <w:sz w:val="20"/>
          <w:szCs w:val="20"/>
        </w:rPr>
        <w:t>żo</w:t>
      </w:r>
      <w:proofErr w:type="spellEnd"/>
      <w:r w:rsidR="00C754A5" w:rsidRPr="00666831">
        <w:rPr>
          <w:rFonts w:ascii="Century Gothic" w:hAnsi="Century Gothic" w:cs="Arial Narrow"/>
          <w:sz w:val="20"/>
          <w:szCs w:val="20"/>
        </w:rPr>
        <w:t>) 5x</w:t>
      </w:r>
      <w:r w:rsidR="00666831" w:rsidRPr="00666831">
        <w:rPr>
          <w:rFonts w:ascii="Century Gothic" w:hAnsi="Century Gothic" w:cs="Arial Narrow"/>
          <w:sz w:val="20"/>
          <w:szCs w:val="20"/>
        </w:rPr>
        <w:t>16</w:t>
      </w:r>
      <w:r w:rsidR="00B13E6E" w:rsidRPr="00666831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="00C754A5" w:rsidRPr="00666831">
        <w:rPr>
          <w:rFonts w:ascii="Century Gothic" w:hAnsi="Century Gothic" w:cs="Arial Narrow"/>
          <w:sz w:val="20"/>
          <w:szCs w:val="20"/>
        </w:rPr>
        <w:t>mm</w:t>
      </w:r>
      <w:r w:rsidR="000B75FC" w:rsidRPr="00666831">
        <w:rPr>
          <w:rFonts w:ascii="Century Gothic" w:hAnsi="Century Gothic" w:cs="Arial Narrow"/>
          <w:sz w:val="20"/>
          <w:szCs w:val="20"/>
        </w:rPr>
        <w:t>²</w:t>
      </w:r>
      <w:proofErr w:type="spellEnd"/>
      <w:r w:rsidR="00C754A5" w:rsidRPr="00666831">
        <w:rPr>
          <w:rFonts w:ascii="Century Gothic" w:hAnsi="Century Gothic" w:cs="Arial Narrow"/>
          <w:sz w:val="20"/>
          <w:szCs w:val="20"/>
        </w:rPr>
        <w:t>.</w:t>
      </w:r>
    </w:p>
    <w:p w:rsidR="00C754A5" w:rsidRDefault="00C754A5" w:rsidP="00B17EE5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666831" w:rsidRDefault="00666831" w:rsidP="00B17EE5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666831" w:rsidRDefault="00666831" w:rsidP="00B17EE5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666831" w:rsidRDefault="00666831" w:rsidP="00B17EE5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B17EE5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18" w:name="_Toc185077880"/>
      <w:r w:rsidRPr="00F52D5E">
        <w:rPr>
          <w:rStyle w:val="xxx"/>
          <w:b/>
          <w:bCs w:val="0"/>
          <w:sz w:val="20"/>
          <w:szCs w:val="20"/>
        </w:rPr>
        <w:t>Rozdzielnica – RD DACH</w:t>
      </w:r>
      <w:bookmarkEnd w:id="18"/>
      <w:r w:rsidRPr="00F52D5E">
        <w:rPr>
          <w:rStyle w:val="xxx"/>
          <w:b/>
          <w:bCs w:val="0"/>
          <w:sz w:val="20"/>
          <w:szCs w:val="20"/>
        </w:rPr>
        <w:t xml:space="preserve"> </w:t>
      </w:r>
    </w:p>
    <w:p w:rsidR="00F52D5E" w:rsidRPr="00F52D5E" w:rsidRDefault="00F52D5E" w:rsidP="00F52D5E">
      <w:pPr>
        <w:pStyle w:val="Tekstpodstawowy"/>
      </w:pPr>
    </w:p>
    <w:p w:rsidR="00F52D5E" w:rsidRDefault="00B17EE5" w:rsidP="00B17EE5">
      <w:pPr>
        <w:spacing w:line="276" w:lineRule="auto"/>
        <w:ind w:firstLine="708"/>
        <w:jc w:val="both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 xml:space="preserve">Rozdzielnica dach RD, </w:t>
      </w:r>
      <w:r w:rsidR="00F52D5E">
        <w:rPr>
          <w:rFonts w:ascii="Century Gothic" w:eastAsia="Calibri" w:hAnsi="Century Gothic"/>
          <w:sz w:val="20"/>
          <w:szCs w:val="20"/>
        </w:rPr>
        <w:t xml:space="preserve">zostanie </w:t>
      </w:r>
      <w:r>
        <w:rPr>
          <w:rFonts w:ascii="Century Gothic" w:eastAsia="Calibri" w:hAnsi="Century Gothic"/>
          <w:sz w:val="20"/>
          <w:szCs w:val="20"/>
        </w:rPr>
        <w:t>dostarczana przez produ</w:t>
      </w:r>
      <w:r w:rsidR="00F52D5E">
        <w:rPr>
          <w:rFonts w:ascii="Century Gothic" w:eastAsia="Calibri" w:hAnsi="Century Gothic"/>
          <w:sz w:val="20"/>
          <w:szCs w:val="20"/>
        </w:rPr>
        <w:t>centa oświetlenia nawigacyjnego i zostanie</w:t>
      </w:r>
      <w:r>
        <w:rPr>
          <w:rFonts w:ascii="Century Gothic" w:eastAsia="Calibri" w:hAnsi="Century Gothic"/>
          <w:sz w:val="20"/>
          <w:szCs w:val="20"/>
        </w:rPr>
        <w:t xml:space="preserve"> zainstalowana na najwyższej kondygnacji budynku A, zlokalizowanym w kierunku północno wschodnim od lądowiska. Zapewni zasilanie </w:t>
      </w:r>
      <w:r w:rsidR="00F52D5E">
        <w:rPr>
          <w:rFonts w:ascii="Century Gothic" w:eastAsia="Calibri" w:hAnsi="Century Gothic"/>
          <w:sz w:val="20"/>
          <w:szCs w:val="20"/>
        </w:rPr>
        <w:br/>
      </w:r>
      <w:r>
        <w:rPr>
          <w:rFonts w:ascii="Century Gothic" w:eastAsia="Calibri" w:hAnsi="Century Gothic"/>
          <w:sz w:val="20"/>
          <w:szCs w:val="20"/>
        </w:rPr>
        <w:t xml:space="preserve">i sterowanie dla urządzeń zlokalizowanych na dachu budynku A oraz dla sterownika radiowego SRO zlokalizowanego bezpośrednio przy rozdzielnicy. </w:t>
      </w:r>
      <w:r w:rsidR="0071341E">
        <w:rPr>
          <w:rFonts w:ascii="Century Gothic" w:eastAsia="Calibri" w:hAnsi="Century Gothic"/>
          <w:sz w:val="20"/>
          <w:szCs w:val="20"/>
        </w:rPr>
        <w:t xml:space="preserve"> Rozdzielnica musi być wyposażona w zintegrowany UPS dla podtrzymania zasilania dla zasilonych z niej urządzeń na co najmniej 1h.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color w:val="FF0000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>Zasilanie rozdzielni</w:t>
      </w:r>
      <w:r w:rsidR="00F52D5E">
        <w:rPr>
          <w:rFonts w:ascii="Century Gothic" w:eastAsia="Calibri" w:hAnsi="Century Gothic"/>
          <w:sz w:val="20"/>
          <w:szCs w:val="20"/>
        </w:rPr>
        <w:t xml:space="preserve">cy dach RD zostanie zapewnione </w:t>
      </w:r>
      <w:r>
        <w:rPr>
          <w:rFonts w:ascii="Century Gothic" w:hAnsi="Century Gothic" w:cs="Arial Narrow"/>
          <w:sz w:val="20"/>
          <w:szCs w:val="20"/>
        </w:rPr>
        <w:t xml:space="preserve">z </w:t>
      </w:r>
      <w:r w:rsidR="00666831">
        <w:rPr>
          <w:rFonts w:ascii="Century Gothic" w:hAnsi="Century Gothic" w:cs="Arial Narrow"/>
          <w:sz w:val="20"/>
          <w:szCs w:val="20"/>
        </w:rPr>
        <w:t xml:space="preserve">istniejącej rozdzielnicy lokalnej </w:t>
      </w:r>
      <w:proofErr w:type="spellStart"/>
      <w:r w:rsidR="00056140">
        <w:rPr>
          <w:rFonts w:ascii="Century Gothic" w:hAnsi="Century Gothic" w:cs="Arial Narrow"/>
          <w:sz w:val="20"/>
          <w:szCs w:val="20"/>
        </w:rPr>
        <w:t>RG-Pawilon</w:t>
      </w:r>
      <w:proofErr w:type="spellEnd"/>
      <w:r w:rsidR="00056140">
        <w:rPr>
          <w:rFonts w:ascii="Century Gothic" w:hAnsi="Century Gothic" w:cs="Arial Narrow"/>
          <w:sz w:val="20"/>
          <w:szCs w:val="20"/>
        </w:rPr>
        <w:t xml:space="preserve"> zlokalizowanej w </w:t>
      </w:r>
      <w:proofErr w:type="spellStart"/>
      <w:r w:rsidR="00056140">
        <w:rPr>
          <w:rFonts w:ascii="Century Gothic" w:hAnsi="Century Gothic" w:cs="Arial Narrow"/>
          <w:sz w:val="20"/>
          <w:szCs w:val="20"/>
        </w:rPr>
        <w:t>pom</w:t>
      </w:r>
      <w:proofErr w:type="spellEnd"/>
      <w:r w:rsidR="00056140">
        <w:rPr>
          <w:rFonts w:ascii="Century Gothic" w:hAnsi="Century Gothic" w:cs="Arial Narrow"/>
          <w:sz w:val="20"/>
          <w:szCs w:val="20"/>
        </w:rPr>
        <w:t>. nr 0.2.2 (0.12), poziom niski parter, n</w:t>
      </w:r>
      <w:r>
        <w:rPr>
          <w:rFonts w:ascii="Century Gothic" w:hAnsi="Century Gothic" w:cs="Arial Narrow"/>
          <w:sz w:val="20"/>
          <w:szCs w:val="20"/>
        </w:rPr>
        <w:t>owoprojektowanym kablem zasilającym.</w:t>
      </w:r>
      <w:r w:rsidR="00F52D5E">
        <w:rPr>
          <w:rFonts w:ascii="Century Gothic" w:hAnsi="Century Gothic" w:cs="Arial Narrow"/>
          <w:sz w:val="20"/>
          <w:szCs w:val="20"/>
        </w:rPr>
        <w:t xml:space="preserve"> Należy zastosować kabel </w:t>
      </w:r>
      <w:proofErr w:type="spellStart"/>
      <w:r w:rsidR="00056140" w:rsidRPr="00056140">
        <w:rPr>
          <w:rFonts w:ascii="Century Gothic" w:hAnsi="Century Gothic" w:cs="Arial Narrow"/>
          <w:sz w:val="20"/>
          <w:szCs w:val="20"/>
        </w:rPr>
        <w:t>YnDY</w:t>
      </w:r>
      <w:proofErr w:type="spellEnd"/>
      <w:r w:rsidR="00056140" w:rsidRPr="00056140">
        <w:rPr>
          <w:rFonts w:ascii="Century Gothic" w:hAnsi="Century Gothic" w:cs="Arial Narrow"/>
          <w:sz w:val="20"/>
          <w:szCs w:val="20"/>
        </w:rPr>
        <w:t xml:space="preserve"> 5x4mm² (</w:t>
      </w:r>
      <w:proofErr w:type="spellStart"/>
      <w:r w:rsidR="00056140" w:rsidRPr="00056140">
        <w:rPr>
          <w:rFonts w:ascii="Century Gothic" w:hAnsi="Century Gothic" w:cs="Arial Narrow"/>
          <w:sz w:val="20"/>
          <w:szCs w:val="20"/>
        </w:rPr>
        <w:t>Dca</w:t>
      </w:r>
      <w:proofErr w:type="spellEnd"/>
      <w:r w:rsidR="00056140" w:rsidRPr="00056140">
        <w:rPr>
          <w:rFonts w:ascii="Century Gothic" w:hAnsi="Century Gothic" w:cs="Arial Narrow"/>
          <w:sz w:val="20"/>
          <w:szCs w:val="20"/>
        </w:rPr>
        <w:t>) Dca-s2, d1, a2.</w:t>
      </w:r>
    </w:p>
    <w:p w:rsidR="00B17EE5" w:rsidRPr="00BF70E4" w:rsidRDefault="00B17EE5" w:rsidP="00B17EE5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Dodatkowo należy połączyć światłowodowym kablem sygnałowym rozdzielnicę RLS </w:t>
      </w:r>
      <w:r w:rsidR="005D2D6A">
        <w:rPr>
          <w:rFonts w:ascii="Century Gothic" w:hAnsi="Century Gothic" w:cs="Arial Narrow"/>
          <w:sz w:val="20"/>
          <w:szCs w:val="20"/>
        </w:rPr>
        <w:br/>
        <w:t xml:space="preserve">z </w:t>
      </w:r>
      <w:r>
        <w:rPr>
          <w:rFonts w:ascii="Century Gothic" w:hAnsi="Century Gothic" w:cs="Arial Narrow"/>
          <w:sz w:val="20"/>
          <w:szCs w:val="20"/>
        </w:rPr>
        <w:t>rozdzielnicą RD Dach oraz dalej z punktem ster</w:t>
      </w:r>
      <w:r w:rsidR="00F52D5E">
        <w:rPr>
          <w:rFonts w:ascii="Century Gothic" w:hAnsi="Century Gothic" w:cs="Arial Narrow"/>
          <w:sz w:val="20"/>
          <w:szCs w:val="20"/>
        </w:rPr>
        <w:t xml:space="preserve">ownia zdalnego, tj. panelem PZS zgodnie </w:t>
      </w:r>
      <w:r w:rsidR="00B13E6E">
        <w:rPr>
          <w:rFonts w:ascii="Century Gothic" w:hAnsi="Century Gothic" w:cs="Arial Narrow"/>
          <w:sz w:val="20"/>
          <w:szCs w:val="20"/>
        </w:rPr>
        <w:br/>
      </w:r>
      <w:r w:rsidR="00F52D5E">
        <w:rPr>
          <w:rFonts w:ascii="Century Gothic" w:hAnsi="Century Gothic" w:cs="Arial Narrow"/>
          <w:sz w:val="20"/>
          <w:szCs w:val="20"/>
        </w:rPr>
        <w:t>z rysunkiem AP_65_PT_DR_E.02.</w:t>
      </w:r>
    </w:p>
    <w:p w:rsidR="00F52D5E" w:rsidRDefault="00F52D5E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Pr="00F52D5E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19" w:name="_Toc185077881"/>
      <w:r w:rsidRPr="00F52D5E">
        <w:rPr>
          <w:rStyle w:val="xxx"/>
          <w:b/>
          <w:bCs w:val="0"/>
          <w:sz w:val="20"/>
          <w:szCs w:val="20"/>
        </w:rPr>
        <w:t>Panel zdalnego sterowania – PZS</w:t>
      </w:r>
      <w:bookmarkEnd w:id="19"/>
    </w:p>
    <w:p w:rsidR="00F52D5E" w:rsidRDefault="00F52D5E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F52D5E" w:rsidRDefault="00B17EE5" w:rsidP="00F52D5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W pomieszczeniu SOR rejestracja 18, budynek B, wysoki parter, należy zlokalizować</w:t>
      </w:r>
      <w:r w:rsidR="00F52D5E">
        <w:rPr>
          <w:rFonts w:ascii="Century Gothic" w:hAnsi="Century Gothic" w:cs="Arial Narrow"/>
          <w:sz w:val="20"/>
          <w:szCs w:val="20"/>
        </w:rPr>
        <w:t xml:space="preserve"> panel zdalnego sterowania PZS, z panelem dotykowym HMI o min. 10,1” przekątnej, </w:t>
      </w:r>
      <w:r>
        <w:rPr>
          <w:rFonts w:ascii="Century Gothic" w:hAnsi="Century Gothic" w:cs="Arial Narrow"/>
          <w:sz w:val="20"/>
          <w:szCs w:val="20"/>
        </w:rPr>
        <w:t xml:space="preserve">umożliwiający wykonanie sterownia </w:t>
      </w:r>
      <w:r w:rsidR="00E6275C">
        <w:rPr>
          <w:rFonts w:ascii="Century Gothic" w:hAnsi="Century Gothic" w:cs="Arial Narrow"/>
          <w:sz w:val="20"/>
          <w:szCs w:val="20"/>
        </w:rPr>
        <w:t xml:space="preserve">oświetleniem </w:t>
      </w:r>
      <w:r>
        <w:rPr>
          <w:rFonts w:ascii="Century Gothic" w:hAnsi="Century Gothic" w:cs="Arial Narrow"/>
          <w:sz w:val="20"/>
          <w:szCs w:val="20"/>
        </w:rPr>
        <w:t xml:space="preserve">lądowiska. Panel zdalnego sterowania PZS zostanie dostarczony przez producenta oświetlenia nawigacyjnego i rozdzielnicy RLS. </w:t>
      </w:r>
      <w:r w:rsidR="00F52D5E">
        <w:rPr>
          <w:rFonts w:ascii="Century Gothic" w:hAnsi="Century Gothic" w:cs="Arial Narrow"/>
          <w:sz w:val="20"/>
          <w:szCs w:val="20"/>
        </w:rPr>
        <w:t xml:space="preserve">Panel PZS należy wyposażyć w media konwerter dla podłączenia kabla światłowodowego oraz UPS zapewniający potrzymanie zasilania dla panelu i rejestratora monitoringu na co najmniej 1h. </w:t>
      </w:r>
    </w:p>
    <w:p w:rsidR="00F52D5E" w:rsidRDefault="00B17EE5" w:rsidP="00F52D5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Rozdzielnicę RLS należy skomunikować z panelem zdalnego sterowania PZS </w:t>
      </w:r>
      <w:proofErr w:type="spellStart"/>
      <w:r>
        <w:rPr>
          <w:rFonts w:ascii="Century Gothic" w:hAnsi="Century Gothic" w:cs="Arial Narrow"/>
          <w:sz w:val="20"/>
          <w:szCs w:val="20"/>
        </w:rPr>
        <w:t>za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pomocą św</w:t>
      </w:r>
      <w:r w:rsidR="00F52D5E">
        <w:rPr>
          <w:rFonts w:ascii="Century Gothic" w:hAnsi="Century Gothic" w:cs="Arial Narrow"/>
          <w:sz w:val="20"/>
          <w:szCs w:val="20"/>
        </w:rPr>
        <w:t>iatłowodowego kabla sygnałowego,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="00F52D5E">
        <w:rPr>
          <w:rFonts w:ascii="Century Gothic" w:hAnsi="Century Gothic" w:cs="Arial Narrow"/>
          <w:sz w:val="20"/>
          <w:szCs w:val="20"/>
        </w:rPr>
        <w:t>wewnętrzny/zewnętrzny, zbrojony z luźną tubą, MM, B2ca-s1a,d1,a1,12 włókien, poprzez punkt pośredni – media konwerter zlokalizowany przy rozdzielnicy RD. Media konwertery zostaną zlokalizowane w rozdzielnicy RLS oraz bezpośrednio z panelem PZS i rozdzielnicą RP DACH zgodnie z rysunkiem nr AP_65_PT_DR_E.02 Schemat ideowy okablowania oświetlenia nawigacyjnego lądowiska.</w:t>
      </w:r>
    </w:p>
    <w:p w:rsidR="00F52D5E" w:rsidRPr="0071341E" w:rsidRDefault="00F52D5E" w:rsidP="00F52D5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1341E">
        <w:rPr>
          <w:rFonts w:ascii="Century Gothic" w:hAnsi="Century Gothic" w:cs="Arial Narrow"/>
          <w:sz w:val="20"/>
          <w:szCs w:val="20"/>
        </w:rPr>
        <w:t xml:space="preserve">Panel zdalnego sterowania PZS należy zasilić z rezerwowanej rozdzielnicy RG.SOR zlokalizowanej w pomieszczeniu rozdzielni głównej 034, poziom niski parter, budynek B, 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za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 xml:space="preserve"> pomocą przewodu 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TFPremium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YnDY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 xml:space="preserve"> </w:t>
      </w:r>
      <w:r w:rsidR="00E6275C" w:rsidRPr="0071341E">
        <w:rPr>
          <w:rFonts w:ascii="Century Gothic" w:hAnsi="Century Gothic" w:cs="Arial Narrow"/>
          <w:sz w:val="20"/>
          <w:szCs w:val="20"/>
        </w:rPr>
        <w:t>3</w:t>
      </w:r>
      <w:r w:rsidRPr="0071341E">
        <w:rPr>
          <w:rFonts w:ascii="Century Gothic" w:hAnsi="Century Gothic" w:cs="Arial Narrow"/>
          <w:sz w:val="20"/>
          <w:szCs w:val="20"/>
        </w:rPr>
        <w:t>x</w:t>
      </w:r>
      <w:r w:rsidR="00E6275C" w:rsidRPr="0071341E">
        <w:rPr>
          <w:rFonts w:ascii="Century Gothic" w:hAnsi="Century Gothic" w:cs="Arial Narrow"/>
          <w:sz w:val="20"/>
          <w:szCs w:val="20"/>
        </w:rPr>
        <w:t>4</w:t>
      </w:r>
      <w:r w:rsidRPr="0071341E">
        <w:rPr>
          <w:rFonts w:ascii="Century Gothic" w:hAnsi="Century Gothic" w:cs="Arial Narrow"/>
          <w:sz w:val="20"/>
          <w:szCs w:val="20"/>
        </w:rPr>
        <w:t>mm</w:t>
      </w:r>
      <w:r w:rsidR="000B75FC" w:rsidRPr="0071341E">
        <w:rPr>
          <w:rFonts w:ascii="Century Gothic" w:hAnsi="Century Gothic" w:cs="Arial Narrow"/>
          <w:sz w:val="20"/>
          <w:szCs w:val="20"/>
        </w:rPr>
        <w:t>²</w:t>
      </w:r>
      <w:r w:rsidRPr="0071341E">
        <w:rPr>
          <w:rFonts w:ascii="Century Gothic" w:hAnsi="Century Gothic" w:cs="Arial Narrow"/>
          <w:sz w:val="20"/>
          <w:szCs w:val="20"/>
        </w:rPr>
        <w:t xml:space="preserve"> (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Dca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>)</w:t>
      </w:r>
      <w:r w:rsidR="0071341E" w:rsidRPr="0071341E">
        <w:rPr>
          <w:rFonts w:ascii="Century Gothic" w:hAnsi="Century Gothic" w:cs="Arial Narrow"/>
          <w:sz w:val="20"/>
          <w:szCs w:val="20"/>
        </w:rPr>
        <w:t xml:space="preserve"> Dca-s2, d1, a2</w:t>
      </w:r>
      <w:r w:rsidRPr="0071341E">
        <w:rPr>
          <w:rFonts w:ascii="Century Gothic" w:hAnsi="Century Gothic" w:cs="Arial Narrow"/>
          <w:sz w:val="20"/>
          <w:szCs w:val="20"/>
        </w:rPr>
        <w:t xml:space="preserve">. </w:t>
      </w:r>
      <w:r w:rsidR="00E6275C" w:rsidRPr="0071341E">
        <w:rPr>
          <w:rFonts w:ascii="Century Gothic" w:hAnsi="Century Gothic" w:cs="Arial Narrow"/>
          <w:sz w:val="20"/>
          <w:szCs w:val="20"/>
        </w:rPr>
        <w:t xml:space="preserve">W rozdzielnicy RG.SOR należy zabudować zabezpieczenie </w:t>
      </w:r>
      <w:r w:rsidR="0071341E" w:rsidRPr="0071341E">
        <w:rPr>
          <w:rFonts w:ascii="Century Gothic" w:hAnsi="Century Gothic" w:cs="Arial Narrow"/>
          <w:sz w:val="20"/>
          <w:szCs w:val="20"/>
        </w:rPr>
        <w:t>S301 C16</w:t>
      </w:r>
      <w:r w:rsidR="00E6275C" w:rsidRPr="0071341E">
        <w:rPr>
          <w:rFonts w:ascii="Century Gothic" w:hAnsi="Century Gothic" w:cs="Arial Narrow"/>
          <w:sz w:val="20"/>
          <w:szCs w:val="20"/>
        </w:rPr>
        <w:t>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E6275C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20" w:name="_Toc185077882"/>
      <w:r w:rsidRPr="00E6275C">
        <w:rPr>
          <w:rStyle w:val="xxx"/>
          <w:b/>
          <w:bCs w:val="0"/>
          <w:sz w:val="20"/>
          <w:szCs w:val="20"/>
        </w:rPr>
        <w:t xml:space="preserve">Sterownik radiowy oświetlenia nawigacyjnego </w:t>
      </w:r>
      <w:r w:rsidR="00E6275C" w:rsidRPr="00E6275C">
        <w:rPr>
          <w:rStyle w:val="xxx"/>
          <w:b/>
          <w:bCs w:val="0"/>
          <w:sz w:val="20"/>
          <w:szCs w:val="20"/>
        </w:rPr>
        <w:t>–</w:t>
      </w:r>
      <w:r w:rsidRPr="00E6275C">
        <w:rPr>
          <w:rStyle w:val="xxx"/>
          <w:b/>
          <w:bCs w:val="0"/>
          <w:sz w:val="20"/>
          <w:szCs w:val="20"/>
        </w:rPr>
        <w:t xml:space="preserve"> SRO</w:t>
      </w:r>
      <w:bookmarkEnd w:id="20"/>
    </w:p>
    <w:p w:rsidR="00E6275C" w:rsidRDefault="00E6275C" w:rsidP="00B17EE5">
      <w:pPr>
        <w:spacing w:line="276" w:lineRule="auto"/>
        <w:rPr>
          <w:rFonts w:ascii="Century Gothic" w:hAnsi="Century Gothic" w:cs="Arial Narrow"/>
          <w:b/>
          <w:sz w:val="20"/>
          <w:szCs w:val="20"/>
        </w:rPr>
      </w:pPr>
    </w:p>
    <w:p w:rsidR="00C53644" w:rsidRDefault="00B17EE5" w:rsidP="00C53644">
      <w:pPr>
        <w:spacing w:line="276" w:lineRule="auto"/>
        <w:ind w:firstLine="644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System </w:t>
      </w:r>
      <w:r w:rsidR="00C53644">
        <w:rPr>
          <w:rFonts w:ascii="Century Gothic" w:hAnsi="Century Gothic" w:cs="Arial Narrow"/>
          <w:sz w:val="20"/>
          <w:szCs w:val="20"/>
        </w:rPr>
        <w:t>sterowania musi być przygotowany</w:t>
      </w:r>
      <w:r>
        <w:rPr>
          <w:rFonts w:ascii="Century Gothic" w:hAnsi="Century Gothic" w:cs="Arial Narrow"/>
          <w:sz w:val="20"/>
          <w:szCs w:val="20"/>
        </w:rPr>
        <w:t xml:space="preserve"> do współpracy ze sterownikiem radiowym. Należy zainstalować sterownik radiowy w bezpośredniej bliskości rozdzielnicy RD Dach. Gdy system sterowania </w:t>
      </w:r>
      <w:r w:rsidR="00C53644">
        <w:rPr>
          <w:rFonts w:ascii="Century Gothic" w:hAnsi="Century Gothic" w:cs="Arial Narrow"/>
          <w:sz w:val="20"/>
          <w:szCs w:val="20"/>
        </w:rPr>
        <w:t>w rozdzielnicy RLS będzie</w:t>
      </w:r>
      <w:r>
        <w:rPr>
          <w:rFonts w:ascii="Century Gothic" w:hAnsi="Century Gothic" w:cs="Arial Narrow"/>
          <w:sz w:val="20"/>
          <w:szCs w:val="20"/>
        </w:rPr>
        <w:t xml:space="preserve"> ustawiony w pozycji „zdalnej”, będzie istniała możliwość załączenia oświetlenia nawigacyjnego z pokładu śmigłowca </w:t>
      </w:r>
      <w:proofErr w:type="spellStart"/>
      <w:r>
        <w:rPr>
          <w:rFonts w:ascii="Century Gothic" w:hAnsi="Century Gothic" w:cs="Arial Narrow"/>
          <w:sz w:val="20"/>
          <w:szCs w:val="20"/>
        </w:rPr>
        <w:t>za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pomocą radia pokładowego. Poprzez odpowiednią liczbę </w:t>
      </w:r>
      <w:r w:rsidR="00C53644">
        <w:rPr>
          <w:rFonts w:ascii="Century Gothic" w:hAnsi="Century Gothic" w:cs="Arial Narrow"/>
          <w:sz w:val="20"/>
          <w:szCs w:val="20"/>
        </w:rPr>
        <w:t>„kliknięć” (3, 5 lub 7) pilot załączy oświetlenie nawigacyjne i latarnię identyfikacyjną z wybranym stopniem intensywności (dla świateł nawigacyjnych i HAPI 10/30/100%, dla latarni identyfikacyjnej 3/10/100%) oraz załączy podświetlenie wskaźnika kierunku wiatru. Sterownik radiowy nie może załączyć naświetlaczy płyty lądowiska oraz z oświetlenia drogi dojazdowej. Zakłada się, że sterownik radiowy będzie posiadał priorytet sterowania nad panelem zdalnego sterowania PZS.</w:t>
      </w:r>
    </w:p>
    <w:p w:rsidR="00C53644" w:rsidRDefault="00B17EE5" w:rsidP="00C53644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Wymaganiem koniecznym dla sterownika radiowego jest zastosowanie go w wersji </w:t>
      </w:r>
      <w:r>
        <w:rPr>
          <w:rFonts w:ascii="Century Gothic" w:hAnsi="Century Gothic" w:cs="Arial Narrow"/>
          <w:sz w:val="20"/>
          <w:szCs w:val="20"/>
        </w:rPr>
        <w:br/>
        <w:t>z możliwością lokalnej zmiany częstotliwości pracy przez użytkownika, bez konieczności wysyłania go czy przyjazdu serwisu dla przestrojenia częstotliwości.</w:t>
      </w:r>
    </w:p>
    <w:p w:rsidR="00B17EE5" w:rsidRPr="0071341E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1341E">
        <w:rPr>
          <w:rFonts w:ascii="Century Gothic" w:hAnsi="Century Gothic" w:cs="Arial Narrow"/>
          <w:sz w:val="20"/>
          <w:szCs w:val="20"/>
        </w:rPr>
        <w:lastRenderedPageBreak/>
        <w:t xml:space="preserve">Sterownik radiowy należy zasilić z rozdzielnicy RD Dach </w:t>
      </w:r>
      <w:proofErr w:type="spellStart"/>
      <w:r w:rsidR="00C53644" w:rsidRPr="0071341E">
        <w:rPr>
          <w:rFonts w:ascii="Century Gothic" w:hAnsi="Century Gothic" w:cs="Arial Narrow"/>
          <w:sz w:val="20"/>
          <w:szCs w:val="20"/>
        </w:rPr>
        <w:t>za</w:t>
      </w:r>
      <w:proofErr w:type="spellEnd"/>
      <w:r w:rsidR="00C53644" w:rsidRPr="0071341E">
        <w:rPr>
          <w:rFonts w:ascii="Century Gothic" w:hAnsi="Century Gothic" w:cs="Arial Narrow"/>
          <w:sz w:val="20"/>
          <w:szCs w:val="20"/>
        </w:rPr>
        <w:t xml:space="preserve"> pomocą kabla YKY(</w:t>
      </w:r>
      <w:proofErr w:type="spellStart"/>
      <w:r w:rsidR="00C53644" w:rsidRPr="0071341E">
        <w:rPr>
          <w:rFonts w:ascii="Century Gothic" w:hAnsi="Century Gothic" w:cs="Arial Narrow"/>
          <w:sz w:val="20"/>
          <w:szCs w:val="20"/>
        </w:rPr>
        <w:t>żo</w:t>
      </w:r>
      <w:proofErr w:type="spellEnd"/>
      <w:r w:rsidR="00C53644" w:rsidRPr="0071341E">
        <w:rPr>
          <w:rFonts w:ascii="Century Gothic" w:hAnsi="Century Gothic" w:cs="Arial Narrow"/>
          <w:sz w:val="20"/>
          <w:szCs w:val="20"/>
        </w:rPr>
        <w:t>) 3x2,5mm</w:t>
      </w:r>
      <w:r w:rsidR="000B75FC" w:rsidRPr="0071341E">
        <w:rPr>
          <w:rFonts w:ascii="Century Gothic" w:hAnsi="Century Gothic" w:cs="Arial Narrow"/>
          <w:sz w:val="20"/>
          <w:szCs w:val="20"/>
        </w:rPr>
        <w:t>²</w:t>
      </w:r>
      <w:r w:rsidR="00C53644" w:rsidRPr="0071341E">
        <w:rPr>
          <w:rFonts w:ascii="Century Gothic" w:hAnsi="Century Gothic" w:cs="Arial Narrow"/>
          <w:sz w:val="20"/>
          <w:szCs w:val="20"/>
        </w:rPr>
        <w:t xml:space="preserve"> </w:t>
      </w:r>
      <w:r w:rsidRPr="0071341E">
        <w:rPr>
          <w:rFonts w:ascii="Century Gothic" w:hAnsi="Century Gothic" w:cs="Arial Narrow"/>
          <w:sz w:val="20"/>
          <w:szCs w:val="20"/>
        </w:rPr>
        <w:t>oraz podłączyć do rozdzielnicy RD Dac</w:t>
      </w:r>
      <w:r w:rsidR="00C53644" w:rsidRPr="0071341E">
        <w:rPr>
          <w:rFonts w:ascii="Century Gothic" w:hAnsi="Century Gothic" w:cs="Arial Narrow"/>
          <w:sz w:val="20"/>
          <w:szCs w:val="20"/>
        </w:rPr>
        <w:t xml:space="preserve">h </w:t>
      </w:r>
      <w:proofErr w:type="spellStart"/>
      <w:r w:rsidR="00C53644" w:rsidRPr="0071341E">
        <w:rPr>
          <w:rFonts w:ascii="Century Gothic" w:hAnsi="Century Gothic" w:cs="Arial Narrow"/>
          <w:sz w:val="20"/>
          <w:szCs w:val="20"/>
        </w:rPr>
        <w:t>za</w:t>
      </w:r>
      <w:proofErr w:type="spellEnd"/>
      <w:r w:rsidR="00C53644" w:rsidRPr="0071341E">
        <w:rPr>
          <w:rFonts w:ascii="Century Gothic" w:hAnsi="Century Gothic" w:cs="Arial Narrow"/>
          <w:sz w:val="20"/>
          <w:szCs w:val="20"/>
        </w:rPr>
        <w:t xml:space="preserve"> pomocą kabla sterowniczego YKSY 10x1,5mm</w:t>
      </w:r>
      <w:r w:rsidR="000B75FC" w:rsidRPr="0071341E">
        <w:rPr>
          <w:rFonts w:ascii="Century Gothic" w:hAnsi="Century Gothic" w:cs="Arial Narrow"/>
          <w:sz w:val="20"/>
          <w:szCs w:val="20"/>
        </w:rPr>
        <w:t>²</w:t>
      </w:r>
      <w:r w:rsidR="00C53644" w:rsidRPr="0071341E">
        <w:rPr>
          <w:rFonts w:ascii="Century Gothic" w:hAnsi="Century Gothic" w:cs="Arial Narrow"/>
          <w:sz w:val="20"/>
          <w:szCs w:val="20"/>
        </w:rPr>
        <w:t>.</w:t>
      </w:r>
      <w:r w:rsidRPr="0071341E">
        <w:rPr>
          <w:rFonts w:ascii="Century Gothic" w:hAnsi="Century Gothic" w:cs="Arial Narrow"/>
          <w:sz w:val="20"/>
          <w:szCs w:val="20"/>
        </w:rPr>
        <w:t xml:space="preserve"> 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704F9B" w:rsidRDefault="00704F9B" w:rsidP="00704F9B">
      <w:pPr>
        <w:pStyle w:val="Heading3"/>
      </w:pPr>
      <w:bookmarkStart w:id="21" w:name="_Toc137724291"/>
      <w:bookmarkStart w:id="22" w:name="_Toc126063704"/>
      <w:bookmarkStart w:id="23" w:name="_Toc126064012"/>
      <w:bookmarkStart w:id="24" w:name="_Toc126064369"/>
      <w:bookmarkStart w:id="25" w:name="_Toc126064958"/>
      <w:bookmarkStart w:id="26" w:name="_Toc179040798"/>
      <w:bookmarkStart w:id="27" w:name="_Toc185077883"/>
      <w:r>
        <w:t>Instalacje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FC38EE" w:rsidRDefault="00FC38EE" w:rsidP="00FC38EE">
      <w:pPr>
        <w:pStyle w:val="Heading3"/>
        <w:numPr>
          <w:ilvl w:val="0"/>
          <w:numId w:val="0"/>
        </w:numPr>
        <w:spacing w:before="0" w:after="0"/>
        <w:contextualSpacing/>
        <w:jc w:val="left"/>
        <w:outlineLvl w:val="9"/>
        <w:rPr>
          <w:rStyle w:val="xxx"/>
          <w:b/>
          <w:bCs w:val="0"/>
          <w:sz w:val="20"/>
          <w:szCs w:val="20"/>
        </w:rPr>
      </w:pPr>
    </w:p>
    <w:p w:rsidR="00FC38EE" w:rsidRPr="00FC38EE" w:rsidRDefault="00FC38EE" w:rsidP="0061373F">
      <w:pPr>
        <w:pStyle w:val="Akapitzlist"/>
        <w:numPr>
          <w:ilvl w:val="1"/>
          <w:numId w:val="4"/>
        </w:numPr>
        <w:rPr>
          <w:rStyle w:val="xxx"/>
          <w:rFonts w:ascii="Century Gothic" w:hAnsi="Century Gothic" w:cs="Arial Narrow"/>
          <w:bCs w:val="0"/>
          <w:vanish/>
          <w:sz w:val="20"/>
          <w:szCs w:val="20"/>
        </w:rPr>
      </w:pPr>
    </w:p>
    <w:p w:rsidR="00B17EE5" w:rsidRPr="00704F9B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28" w:name="_Toc185077884"/>
      <w:r w:rsidRPr="00704F9B">
        <w:rPr>
          <w:rStyle w:val="xxx"/>
          <w:b/>
          <w:bCs w:val="0"/>
          <w:sz w:val="20"/>
          <w:szCs w:val="20"/>
        </w:rPr>
        <w:t>Instalacja oświetlenia strefy FATO – SSF1 i SSF2</w:t>
      </w:r>
      <w:bookmarkEnd w:id="28"/>
    </w:p>
    <w:p w:rsidR="00704F9B" w:rsidRPr="00704F9B" w:rsidRDefault="00704F9B" w:rsidP="00704F9B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Istniejące światła strefy FATO należy zdemontować wraz z fundamentami.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Strefa FATO w kształcie okręgu zostanie oznakowana nowoprojektowanymi oprawami oświetlenia nawigacyjnego SSF (światła strefy FATO) F1 i F2 o charakterystyce dookólnej </w:t>
      </w:r>
      <w:r>
        <w:rPr>
          <w:rFonts w:ascii="Century Gothic" w:hAnsi="Century Gothic" w:cs="Arial Narrow"/>
          <w:sz w:val="20"/>
          <w:szCs w:val="20"/>
        </w:rPr>
        <w:br/>
        <w:t xml:space="preserve">w ilości 18 szt. barwy białej. Projektuje się zastosowanie 17 szt. opraw naziemnych LED </w:t>
      </w:r>
      <w:r w:rsidR="00704F9B">
        <w:rPr>
          <w:rFonts w:ascii="Century Gothic" w:hAnsi="Century Gothic" w:cs="Arial Narrow"/>
          <w:sz w:val="20"/>
          <w:szCs w:val="20"/>
        </w:rPr>
        <w:br/>
        <w:t xml:space="preserve">o wysokości do 25 cm </w:t>
      </w:r>
      <w:r>
        <w:rPr>
          <w:rFonts w:ascii="Century Gothic" w:hAnsi="Century Gothic" w:cs="Arial Narrow"/>
          <w:sz w:val="20"/>
          <w:szCs w:val="20"/>
        </w:rPr>
        <w:t xml:space="preserve">oraz jednej oprawy LED zagłębionej / płaskiej na drodze dojazdowej </w:t>
      </w:r>
      <w:r w:rsidR="00704F9B"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t>o wysokości do 2,5 cm</w:t>
      </w:r>
      <w:r w:rsidR="00704F9B">
        <w:rPr>
          <w:rFonts w:ascii="Century Gothic" w:hAnsi="Century Gothic" w:cs="Arial Narrow"/>
          <w:sz w:val="20"/>
          <w:szCs w:val="20"/>
        </w:rPr>
        <w:t>, zlokalizowanych</w:t>
      </w:r>
      <w:r>
        <w:rPr>
          <w:rFonts w:ascii="Century Gothic" w:hAnsi="Century Gothic" w:cs="Arial Narrow"/>
          <w:sz w:val="20"/>
          <w:szCs w:val="20"/>
        </w:rPr>
        <w:t xml:space="preserve"> zgodnie z rysunkiem</w:t>
      </w:r>
      <w:r w:rsidR="00704F9B">
        <w:rPr>
          <w:rFonts w:ascii="Century Gothic" w:hAnsi="Century Gothic" w:cs="Arial Narrow"/>
          <w:sz w:val="20"/>
          <w:szCs w:val="20"/>
        </w:rPr>
        <w:t xml:space="preserve"> nr AP_65_PT_DR_E.01</w:t>
      </w:r>
      <w:r>
        <w:rPr>
          <w:rFonts w:ascii="Century Gothic" w:hAnsi="Century Gothic" w:cs="Arial Narrow"/>
          <w:sz w:val="20"/>
          <w:szCs w:val="20"/>
        </w:rPr>
        <w:t xml:space="preserve"> Plan </w:t>
      </w:r>
      <w:r w:rsidR="0071341E">
        <w:rPr>
          <w:rFonts w:ascii="Century Gothic" w:hAnsi="Century Gothic" w:cs="Arial Narrow"/>
          <w:sz w:val="20"/>
          <w:szCs w:val="20"/>
        </w:rPr>
        <w:t>sytuacyjny</w:t>
      </w:r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Oprawy </w:t>
      </w:r>
      <w:proofErr w:type="spellStart"/>
      <w:r>
        <w:rPr>
          <w:rFonts w:ascii="Century Gothic" w:hAnsi="Century Gothic" w:cs="Arial Narrow"/>
          <w:sz w:val="20"/>
          <w:szCs w:val="20"/>
        </w:rPr>
        <w:t>naziemne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należy zamontować do fundamentu prefabrykowanego dobranego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zastosowaną oprawę. Fundament należy </w:t>
      </w:r>
      <w:proofErr w:type="spellStart"/>
      <w:r>
        <w:rPr>
          <w:rFonts w:ascii="Century Gothic" w:hAnsi="Century Gothic" w:cs="Arial Narrow"/>
          <w:sz w:val="20"/>
          <w:szCs w:val="20"/>
        </w:rPr>
        <w:t>zlicować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z otaczającą nawierzchnią. W przypadku montażu fundamentu w terenie zielonym nie może wystawać ponad otaczający teren więcej niż 2,5 </w:t>
      </w:r>
      <w:proofErr w:type="spellStart"/>
      <w:r>
        <w:rPr>
          <w:rFonts w:ascii="Century Gothic" w:hAnsi="Century Gothic" w:cs="Arial Narrow"/>
          <w:sz w:val="20"/>
          <w:szCs w:val="20"/>
        </w:rPr>
        <w:t>cm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  <w:r w:rsidR="00704F9B" w:rsidRPr="00704F9B">
        <w:rPr>
          <w:rFonts w:ascii="Century Gothic" w:hAnsi="Century Gothic" w:cs="Arial Narrow"/>
          <w:sz w:val="20"/>
          <w:szCs w:val="20"/>
        </w:rPr>
        <w:t xml:space="preserve"> </w:t>
      </w:r>
      <w:r w:rsidR="00704F9B" w:rsidRPr="00BF47D6">
        <w:rPr>
          <w:rFonts w:ascii="Century Gothic" w:hAnsi="Century Gothic" w:cs="Arial Narrow"/>
          <w:sz w:val="20"/>
          <w:szCs w:val="20"/>
        </w:rPr>
        <w:t xml:space="preserve">Wymagane jest, aby oprawy </w:t>
      </w:r>
      <w:proofErr w:type="spellStart"/>
      <w:r w:rsidR="00704F9B" w:rsidRPr="00BF47D6">
        <w:rPr>
          <w:rFonts w:ascii="Century Gothic" w:hAnsi="Century Gothic" w:cs="Arial Narrow"/>
          <w:sz w:val="20"/>
          <w:szCs w:val="20"/>
        </w:rPr>
        <w:t>naziemne</w:t>
      </w:r>
      <w:proofErr w:type="spellEnd"/>
      <w:r w:rsidR="00704F9B" w:rsidRPr="00BF47D6">
        <w:rPr>
          <w:rFonts w:ascii="Century Gothic" w:hAnsi="Century Gothic" w:cs="Arial Narrow"/>
          <w:sz w:val="20"/>
          <w:szCs w:val="20"/>
        </w:rPr>
        <w:t xml:space="preserve"> były wyposażone w złącze łamliwe z systemową płytą podstawy dostarczaną przez producenta świateł nawigacyjnych.</w:t>
      </w:r>
    </w:p>
    <w:p w:rsidR="00B17EE5" w:rsidRDefault="00B17EE5" w:rsidP="00704F9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Wymagane jest, aby oprawa zagłębiona / płaska była wyposażona w pierścień zabezpieczający pryzmat przed uszkodzeniami mechanicznymi lub zapewniała inną równoważną metodę zabezpieczenia pryzmatu przed uderzeniami mechanicznymi. Należy zamontować ją w nawierzchni betonowej zgodnie z wytycznymi wybranego producenta oprawy.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Oprawy oświetlenia nawigacyjnego muszą spełniać wymagania przepisów lotniczych Załącznika 14 do Konwencji o międzynarodowym lotnictwie cywilnym, Tom II Lotniska dla śmigłowców  (heliporty),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B13E6E" w:rsidRDefault="00704F9B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Okablowanie należy wykonać zgodnie z rysunkiem nr AP_65_PT_DR_E.02 Schemat ideowy okablowania oświetlenia nawigacyjnego lądowiska. </w:t>
      </w:r>
      <w:r w:rsidR="00B17EE5">
        <w:rPr>
          <w:rFonts w:ascii="Century Gothic" w:hAnsi="Century Gothic" w:cs="Arial Narrow"/>
          <w:sz w:val="20"/>
          <w:szCs w:val="20"/>
        </w:rPr>
        <w:t xml:space="preserve">Z rozdzielnicy lądowiska śmigłowców RLS należy wyprowadzić dwa obwody zasilające naprzemiennie oprawy strefy końcowego podejścia i startu FATO. </w:t>
      </w:r>
      <w:r w:rsidRPr="006B46F1">
        <w:rPr>
          <w:rFonts w:ascii="Century Gothic" w:hAnsi="Century Gothic" w:cs="Arial Narrow"/>
          <w:sz w:val="20"/>
          <w:szCs w:val="20"/>
        </w:rPr>
        <w:t>Należy ułożyć kabel Y</w:t>
      </w:r>
      <w:r w:rsidR="000B75FC">
        <w:rPr>
          <w:rFonts w:ascii="Century Gothic" w:hAnsi="Century Gothic" w:cs="Arial Narrow"/>
          <w:sz w:val="20"/>
          <w:szCs w:val="20"/>
        </w:rPr>
        <w:t>KY 3x6mm² po obwodzie lądowiska</w:t>
      </w:r>
      <w:r w:rsidRPr="006B46F1">
        <w:rPr>
          <w:rFonts w:ascii="Century Gothic" w:hAnsi="Century Gothic" w:cs="Arial Narrow"/>
          <w:sz w:val="20"/>
          <w:szCs w:val="20"/>
        </w:rPr>
        <w:t xml:space="preserve"> oraz zamontować mufy </w:t>
      </w:r>
      <w:r w:rsidRPr="0071341E">
        <w:rPr>
          <w:rFonts w:ascii="Century Gothic" w:hAnsi="Century Gothic" w:cs="Arial Narrow"/>
          <w:sz w:val="20"/>
          <w:szCs w:val="20"/>
        </w:rPr>
        <w:t xml:space="preserve">rozgałęźne typu T od których wyprowadzić należy kabel YKY 3x2,5mm² do poszczególnych opraw. </w:t>
      </w:r>
      <w:r w:rsidR="00B13E6E" w:rsidRPr="0071341E">
        <w:rPr>
          <w:rFonts w:ascii="Century Gothic" w:hAnsi="Century Gothic" w:cs="Arial Narrow"/>
          <w:sz w:val="20"/>
          <w:szCs w:val="20"/>
        </w:rPr>
        <w:t>Od ostatniej oprawy każdego obwodu należy zastosować kabel YKY 3x6mm² do rozdzielnicy RLS.</w:t>
      </w:r>
    </w:p>
    <w:p w:rsidR="00B17EE5" w:rsidRDefault="00704F9B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Dodatkowo należy zastosować dla łączenia opraw puszki przyłączeniowe rozgałęźne montowane bezpośrednio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oprawą w fundamencie prefabrykowanym. Puszki przyłączeniowe rozgałęźne należy uszczelnić poprzez zastosowanie masy uszczelniającej </w:t>
      </w:r>
      <w:r w:rsidR="00B13E6E"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t>i izolującej. Zastosowana masa musi zapewniać możliwość łatwego jej usunięcia przy prowadzeniu prac serwisowych.</w:t>
      </w:r>
      <w:r w:rsidR="000B75FC">
        <w:rPr>
          <w:rFonts w:ascii="Century Gothic" w:hAnsi="Century Gothic" w:cs="Arial Narrow"/>
          <w:sz w:val="20"/>
          <w:szCs w:val="20"/>
        </w:rPr>
        <w:t xml:space="preserve"> </w:t>
      </w:r>
      <w:r w:rsidR="00B17EE5">
        <w:rPr>
          <w:rFonts w:ascii="Century Gothic" w:hAnsi="Century Gothic" w:cs="Arial Narrow"/>
          <w:sz w:val="20"/>
          <w:szCs w:val="20"/>
        </w:rPr>
        <w:t>Oprawy zasilić poprzez wykorzystanie fabrycznego przewodu dostarczonego z oprawą. Oprawy zasilone poprzez 48VDC przewodem trzy żyłowym.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29" w:name="_Toc185077885"/>
      <w:r w:rsidRPr="00FC38EE">
        <w:rPr>
          <w:rStyle w:val="xxx"/>
          <w:b/>
          <w:bCs w:val="0"/>
          <w:sz w:val="20"/>
          <w:szCs w:val="20"/>
        </w:rPr>
        <w:t>Instalacja oświetlenia strefy TLOF – SST</w:t>
      </w:r>
      <w:bookmarkEnd w:id="29"/>
    </w:p>
    <w:p w:rsidR="00FC38EE" w:rsidRPr="00FC38EE" w:rsidRDefault="00FC38EE" w:rsidP="00FC38EE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Istniejące światła strefy TLOF należy zdemontować wraz z fundamentami.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Strefa TLOF w kształcie okręgu zostanie oznakowana nowoprojektowanymi oprawami oświetlenia nawigacyjnego SST (światła strefy TLOF) T1 o charakterystyce dookólnej w ilości </w:t>
      </w:r>
      <w:r>
        <w:rPr>
          <w:rFonts w:ascii="Century Gothic" w:hAnsi="Century Gothic" w:cs="Arial Narrow"/>
          <w:sz w:val="20"/>
          <w:szCs w:val="20"/>
        </w:rPr>
        <w:br/>
        <w:t xml:space="preserve">4 szt. barwy białej. Projektuje się zastosowanie 4 szt. opraw LED zagłębionych / płaskich </w:t>
      </w:r>
      <w:r>
        <w:rPr>
          <w:rFonts w:ascii="Century Gothic" w:hAnsi="Century Gothic" w:cs="Arial Narrow"/>
          <w:sz w:val="20"/>
          <w:szCs w:val="20"/>
        </w:rPr>
        <w:br/>
        <w:t xml:space="preserve">o wysokości do 2,5 cm </w:t>
      </w:r>
      <w:r w:rsidR="00FC38EE">
        <w:rPr>
          <w:rFonts w:ascii="Century Gothic" w:hAnsi="Century Gothic" w:cs="Arial Narrow"/>
          <w:sz w:val="20"/>
          <w:szCs w:val="20"/>
        </w:rPr>
        <w:t xml:space="preserve">rozmieszczonych </w:t>
      </w:r>
      <w:r>
        <w:rPr>
          <w:rFonts w:ascii="Century Gothic" w:hAnsi="Century Gothic" w:cs="Arial Narrow"/>
          <w:sz w:val="20"/>
          <w:szCs w:val="20"/>
        </w:rPr>
        <w:t>zgodnie z rysunkiem</w:t>
      </w:r>
      <w:r w:rsidR="00B13E6E">
        <w:rPr>
          <w:rFonts w:ascii="Century Gothic" w:hAnsi="Century Gothic" w:cs="Arial Narrow"/>
          <w:sz w:val="20"/>
          <w:szCs w:val="20"/>
        </w:rPr>
        <w:t xml:space="preserve"> AP_65_PT_DR_E.01</w:t>
      </w:r>
      <w:r>
        <w:rPr>
          <w:rFonts w:ascii="Century Gothic" w:hAnsi="Century Gothic" w:cs="Arial Narrow"/>
          <w:sz w:val="20"/>
          <w:szCs w:val="20"/>
        </w:rPr>
        <w:t xml:space="preserve"> Plan </w:t>
      </w:r>
      <w:r w:rsidR="0071341E">
        <w:rPr>
          <w:rFonts w:ascii="Century Gothic" w:hAnsi="Century Gothic" w:cs="Arial Narrow"/>
          <w:sz w:val="20"/>
          <w:szCs w:val="20"/>
        </w:rPr>
        <w:lastRenderedPageBreak/>
        <w:t>sytuacyjny</w:t>
      </w:r>
      <w:r>
        <w:rPr>
          <w:rFonts w:ascii="Century Gothic" w:hAnsi="Century Gothic" w:cs="Arial Narrow"/>
          <w:sz w:val="20"/>
          <w:szCs w:val="20"/>
        </w:rPr>
        <w:t>. Oprawy należy zamontować do fundamentów prefabrykowanych przy zastosowaniu metody montażu zgodniej z wytycznymi producenta wybranej oprawy. Fundament nie może wystawać powyżej powierz</w:t>
      </w:r>
      <w:r w:rsidR="00FC38EE">
        <w:rPr>
          <w:rFonts w:ascii="Century Gothic" w:hAnsi="Century Gothic" w:cs="Arial Narrow"/>
          <w:sz w:val="20"/>
          <w:szCs w:val="20"/>
        </w:rPr>
        <w:t>chni istniejącej płyty beton</w:t>
      </w:r>
      <w:r>
        <w:rPr>
          <w:rFonts w:ascii="Century Gothic" w:hAnsi="Century Gothic" w:cs="Arial Narrow"/>
          <w:sz w:val="20"/>
          <w:szCs w:val="20"/>
        </w:rPr>
        <w:t xml:space="preserve"> i nie więcej niż 2,5 cm od otaczającego terenu.</w:t>
      </w:r>
    </w:p>
    <w:p w:rsidR="00FC38EE" w:rsidRPr="00781D34" w:rsidRDefault="00FC38EE" w:rsidP="00FC38EE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781D34">
        <w:rPr>
          <w:rFonts w:ascii="Century Gothic" w:hAnsi="Century Gothic"/>
          <w:sz w:val="20"/>
          <w:szCs w:val="20"/>
        </w:rPr>
        <w:t>Wymagane jest, aby oprawa zagłębiona / płaska była wyposażona w pierścień zabezpieczający pryzmat przed uszkodzeniami mechanicznymi lub zapewniała inną równoważną metodę zabezpieczenia pryzmatu przed uderzeniami mechanicznymi.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Oprawy należy zamontować przy wykorzystaniu akcesoriów wybranego producenta opraw przy zachowaniu wymagań producenta dla montażu.</w:t>
      </w:r>
    </w:p>
    <w:p w:rsidR="00FC38EE" w:rsidRPr="0071341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Oprawy oświetlenia nawigacyjnego muszą spełniać wymagania przepisów lotniczych Załącznika 14 do Konwencji o międzynarodowym lotnictwie cywilnym, Tom II Lotniska dla </w:t>
      </w:r>
      <w:r w:rsidRPr="0071341E">
        <w:rPr>
          <w:rFonts w:ascii="Century Gothic" w:hAnsi="Century Gothic" w:cs="Arial Narrow"/>
          <w:sz w:val="20"/>
          <w:szCs w:val="20"/>
        </w:rPr>
        <w:t xml:space="preserve">śmigłowców  (heliporty), wyd. 5, lipiec 2020 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 xml:space="preserve">. </w:t>
      </w:r>
    </w:p>
    <w:p w:rsidR="00B17EE5" w:rsidRPr="0071341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1341E">
        <w:rPr>
          <w:rFonts w:ascii="Century Gothic" w:hAnsi="Century Gothic" w:cs="Arial Narrow"/>
          <w:sz w:val="20"/>
          <w:szCs w:val="20"/>
        </w:rPr>
        <w:t xml:space="preserve">Okablowanie należy wykonać zgodnie z rys. nr AP_65_PT_DR_E.02 Schemat ideowy okablowania oświetlenia nawigacyjnego lądowiska.  </w:t>
      </w:r>
      <w:r w:rsidR="00B17EE5" w:rsidRPr="0071341E">
        <w:rPr>
          <w:rFonts w:ascii="Century Gothic" w:hAnsi="Century Gothic" w:cs="Arial Narrow"/>
          <w:sz w:val="20"/>
          <w:szCs w:val="20"/>
        </w:rPr>
        <w:t xml:space="preserve">Z rozdzielnicy lądowiska śmigłowców RLS należy wyprowadzić nowy obwód zasilający oprawy strefy TLOF. </w:t>
      </w:r>
      <w:r w:rsidRPr="0071341E">
        <w:rPr>
          <w:rFonts w:ascii="Century Gothic" w:hAnsi="Century Gothic" w:cs="Arial Narrow"/>
          <w:sz w:val="20"/>
          <w:szCs w:val="20"/>
        </w:rPr>
        <w:t xml:space="preserve">Należy ułożyć kabel YKY 3x6mm² oraz zamontować mufę przelotową od której wyprowadzić należy kabel YKY 3x2,5mm² do poszczególnych opraw. Od ostatniej oprawy należy zastosować kabel YKY 3x6mm² do rozdzielnicy RLS. Dodatkowo należy zastosować do łączenia opraw puszki przyłączeniowe rozgałęźne montowane bezpośrednio </w:t>
      </w:r>
      <w:proofErr w:type="spellStart"/>
      <w:r w:rsidRPr="0071341E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71341E">
        <w:rPr>
          <w:rFonts w:ascii="Century Gothic" w:hAnsi="Century Gothic" w:cs="Arial Narrow"/>
          <w:sz w:val="20"/>
          <w:szCs w:val="20"/>
        </w:rPr>
        <w:t xml:space="preserve"> oprawą w puszce montażowej. Puszki przyłączeniowe rozgałęźne należy uszczelnić poprzez zastosowanie masy uszczelniającej i izolującej. Zastosowana masa musi zapewniać możliwość łatwego jej usunięcia przy prowadzeniu prac serwisowych. </w:t>
      </w:r>
      <w:r w:rsidR="00B17EE5" w:rsidRPr="0071341E">
        <w:rPr>
          <w:rFonts w:ascii="Century Gothic" w:hAnsi="Century Gothic" w:cs="Arial Narrow"/>
          <w:sz w:val="20"/>
          <w:szCs w:val="20"/>
        </w:rPr>
        <w:t xml:space="preserve">Oprawy zasilić poprzez wykorzystanie fabrycznego przewodu dostarczonego z oprawą. Oprawy zasilone poprzez 48VDC przewodem trzy żyłowym. 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Pr="00FC38EE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0" w:name="_Toc185077886"/>
      <w:r w:rsidRPr="00FC38EE">
        <w:rPr>
          <w:rStyle w:val="xxx"/>
          <w:b/>
          <w:bCs w:val="0"/>
          <w:sz w:val="20"/>
          <w:szCs w:val="20"/>
        </w:rPr>
        <w:t>Instalacja oświetlenia podejścia – SNL 1 i SNL 2</w:t>
      </w:r>
      <w:bookmarkEnd w:id="30"/>
    </w:p>
    <w:p w:rsidR="00FC38EE" w:rsidRPr="00FC38EE" w:rsidRDefault="00FC38EE" w:rsidP="00FC38EE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Istniejące światła podejścia oraz naprowadzania na ścieżkę lotu należy zdemontować wraz z fundamentami.</w:t>
      </w:r>
    </w:p>
    <w:p w:rsidR="00FC38EE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Planuje się budowę systemu świateł kierunku podejścia SNL (światła naprowadzania na ścieżkę lotu) N1 i N2 składającego się z dwóch strzałek po 4 szt. oprawy dla każdej, </w:t>
      </w:r>
      <w:r w:rsidR="00FC38EE">
        <w:rPr>
          <w:rFonts w:ascii="Century Gothic" w:hAnsi="Century Gothic" w:cs="Arial Narrow"/>
          <w:sz w:val="20"/>
          <w:szCs w:val="20"/>
        </w:rPr>
        <w:t xml:space="preserve">rozmieszczonych zgodnie z rysunkiem AP_65_PT_DR_E.01 Plan </w:t>
      </w:r>
      <w:r w:rsidR="0071341E">
        <w:rPr>
          <w:rFonts w:ascii="Century Gothic" w:hAnsi="Century Gothic" w:cs="Arial Narrow"/>
          <w:sz w:val="20"/>
          <w:szCs w:val="20"/>
        </w:rPr>
        <w:t>sytuacyjny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FC38E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Oprawy należy zamontować do fundamentów prefabrykowanych przy zastosowaniu metody montażu zgodniej z wytycznymi producenta wybranej oprawy. Fundament należy </w:t>
      </w:r>
      <w:proofErr w:type="spellStart"/>
      <w:r>
        <w:rPr>
          <w:rFonts w:ascii="Century Gothic" w:hAnsi="Century Gothic" w:cs="Arial Narrow"/>
          <w:sz w:val="20"/>
          <w:szCs w:val="20"/>
        </w:rPr>
        <w:t>zlicować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z otaczającą nawierzchnią z kostki betonowej.</w:t>
      </w:r>
    </w:p>
    <w:p w:rsidR="00FC38EE" w:rsidRPr="00781D34" w:rsidRDefault="00FC38EE" w:rsidP="00FC38EE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781D34">
        <w:rPr>
          <w:rFonts w:ascii="Century Gothic" w:hAnsi="Century Gothic"/>
          <w:sz w:val="20"/>
          <w:szCs w:val="20"/>
        </w:rPr>
        <w:t>Wymagane jest, aby oprawa zagłębiona / płaska była wyposażona w pierścień zabezpieczający pryzmat przed uszkodzeniami mechanicznymi lub zapewniała inną równoważną metodę zabezpieczenia pryzmatu przed uderzeniami mechanicznymi.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Oprawy należy zamontować przy wykorzystaniu akcesoriów wybranego producenta opraw przy zachowaniu wymagań producenta dla montażu.</w:t>
      </w:r>
    </w:p>
    <w:p w:rsidR="00FC38E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Oprawy oświetlenia nawigacyjnego muszą spełniać wymagania przepisów lotniczych Załącznika 14 do Konwencji o międzynarodowym lotnictwie cywilnym, Tom II Lotniska dla śmigłowców  (heliporty),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FC38E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6B46F1">
        <w:rPr>
          <w:rFonts w:ascii="Century Gothic" w:hAnsi="Century Gothic" w:cs="Arial Narrow"/>
          <w:sz w:val="20"/>
          <w:szCs w:val="20"/>
        </w:rPr>
        <w:t>Okablowanie należy wykonać zgodnie z rys. nr AP_</w:t>
      </w:r>
      <w:r>
        <w:rPr>
          <w:rFonts w:ascii="Century Gothic" w:hAnsi="Century Gothic" w:cs="Arial Narrow"/>
          <w:sz w:val="20"/>
          <w:szCs w:val="20"/>
        </w:rPr>
        <w:t>65</w:t>
      </w:r>
      <w:r w:rsidRPr="006B46F1">
        <w:rPr>
          <w:rFonts w:ascii="Century Gothic" w:hAnsi="Century Gothic" w:cs="Arial Narrow"/>
          <w:sz w:val="20"/>
          <w:szCs w:val="20"/>
        </w:rPr>
        <w:t xml:space="preserve">_PT_DR_E.02 Schemat ideowy okablowania oświetlenia nawigacyjnego lądowiska. </w:t>
      </w:r>
    </w:p>
    <w:p w:rsidR="00FC38EE" w:rsidRDefault="00FC38EE" w:rsidP="00FC38EE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 Z rozdzielnicy lądowiska śmigłowców RLS należy wyprowadzić dwa nowe obwody zasilające oprawy strefy TLOF. Należy ułożyć kabel </w:t>
      </w:r>
      <w:r w:rsidRPr="0071341E">
        <w:rPr>
          <w:rFonts w:ascii="Century Gothic" w:hAnsi="Century Gothic" w:cs="Arial Narrow"/>
          <w:sz w:val="20"/>
          <w:szCs w:val="20"/>
        </w:rPr>
        <w:t>YKY 3x6mm² oraz zamontować mufę przelotową od której wyprowadzić należy kabel YKY 3x2,5mm² do poszczególnych opraw. Od ostatniej oprawy należy zastosować kabel YKY 3x6mm² do rozdzielnicy RLS. Dodatkowo</w:t>
      </w:r>
      <w:r w:rsidRPr="006B46F1">
        <w:rPr>
          <w:rFonts w:ascii="Century Gothic" w:hAnsi="Century Gothic" w:cs="Arial Narrow"/>
          <w:sz w:val="20"/>
          <w:szCs w:val="20"/>
        </w:rPr>
        <w:t xml:space="preserve"> należy zastosować do łączenia opraw puszki przyłączeniowe rozgałęźne mon</w:t>
      </w:r>
      <w:r>
        <w:rPr>
          <w:rFonts w:ascii="Century Gothic" w:hAnsi="Century Gothic" w:cs="Arial Narrow"/>
          <w:sz w:val="20"/>
          <w:szCs w:val="20"/>
        </w:rPr>
        <w:t xml:space="preserve">towane </w:t>
      </w:r>
      <w:r>
        <w:rPr>
          <w:rFonts w:ascii="Century Gothic" w:hAnsi="Century Gothic" w:cs="Arial Narrow"/>
          <w:sz w:val="20"/>
          <w:szCs w:val="20"/>
        </w:rPr>
        <w:lastRenderedPageBreak/>
        <w:t xml:space="preserve">bezpośrednio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oprawą </w:t>
      </w:r>
      <w:r w:rsidRPr="006B46F1">
        <w:rPr>
          <w:rFonts w:ascii="Century Gothic" w:hAnsi="Century Gothic" w:cs="Arial Narrow"/>
          <w:sz w:val="20"/>
          <w:szCs w:val="20"/>
        </w:rPr>
        <w:t>w puszce montażowej. Puszki przyłączeniowe rozgałęźne należy uszczelnić poprzez zastosowanie masy uszczelniającej i izolującej. Zastosowana masa musi zapewniać możliwość łatwego jej usunięcia przy prowadzeniu prac serwisowych.</w:t>
      </w:r>
      <w:r>
        <w:rPr>
          <w:rFonts w:ascii="Century Gothic" w:hAnsi="Century Gothic" w:cs="Arial Narrow"/>
          <w:sz w:val="20"/>
          <w:szCs w:val="20"/>
        </w:rPr>
        <w:t xml:space="preserve"> Oprawy zasilić poprzez wykorzystanie fabrycznego przewodu dostarczonego z oprawą. Oprawy zasilone poprzez 48VDC przewodem trzy żyłowym. 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FC38EE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1" w:name="_Toc185077887"/>
      <w:r w:rsidRPr="00FC38EE">
        <w:rPr>
          <w:rStyle w:val="xxx"/>
          <w:b/>
          <w:bCs w:val="0"/>
          <w:sz w:val="20"/>
          <w:szCs w:val="20"/>
        </w:rPr>
        <w:t xml:space="preserve">Latarnia identyfikacyjna lądowiska </w:t>
      </w:r>
      <w:r w:rsidR="00FC38EE" w:rsidRPr="00FC38EE">
        <w:rPr>
          <w:rStyle w:val="xxx"/>
          <w:b/>
          <w:bCs w:val="0"/>
          <w:sz w:val="20"/>
          <w:szCs w:val="20"/>
        </w:rPr>
        <w:t>–</w:t>
      </w:r>
      <w:r w:rsidRPr="00FC38EE">
        <w:rPr>
          <w:rStyle w:val="xxx"/>
          <w:b/>
          <w:bCs w:val="0"/>
          <w:sz w:val="20"/>
          <w:szCs w:val="20"/>
        </w:rPr>
        <w:t xml:space="preserve"> LIL</w:t>
      </w:r>
      <w:bookmarkEnd w:id="31"/>
    </w:p>
    <w:p w:rsidR="00FC38EE" w:rsidRPr="00FC38EE" w:rsidRDefault="00FC38EE" w:rsidP="00FC38EE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Planuje się zastosować nową latarnię identyfikacyjną lądowiska LIL (latarnia identyfikacyjna lotniskowa) w miejscu istniejącej na dachu budynku A wraz ze sterownikiem. Latarnia identyfikacyjna poprzez podłączenie do rozdzielnicy RD Dach załączana będzie </w:t>
      </w:r>
      <w:r>
        <w:rPr>
          <w:rFonts w:ascii="Century Gothic" w:hAnsi="Century Gothic" w:cs="Arial Narrow"/>
          <w:sz w:val="20"/>
          <w:szCs w:val="20"/>
        </w:rPr>
        <w:br/>
        <w:t>z panelu PZS, sterownika radiowego SRO oraz rozdzielnicy RLS. Latarnia identyfikacyjna musi zapewniać regulację intensywności 3/10/100% z systemu sterowania. Sterownik latarni należy zamontować w budynku szpitala bezpośrednio obok rozdzielnicy RD Dach.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Latarnia identyfikacyjna musi spełniać wymagania przepisów lotniczych Załącznika 14 do Konwencji o międzynarodowym lotnictwie cywilnym, Tom II Lotniska dla śmigłowców (heliporty),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oraz wymagania rozporządzenia [1].</w:t>
      </w:r>
    </w:p>
    <w:p w:rsidR="00B17EE5" w:rsidRPr="0071341E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1341E">
        <w:rPr>
          <w:rFonts w:ascii="Century Gothic" w:hAnsi="Century Gothic" w:cs="Arial Narrow"/>
          <w:sz w:val="20"/>
          <w:szCs w:val="20"/>
        </w:rPr>
        <w:t>Sterownik latarni identyfikacyjnej należy zasilić poprzez zastosowanie nowego kabla zasilającego</w:t>
      </w:r>
      <w:r w:rsidR="00C50D13" w:rsidRPr="0071341E">
        <w:rPr>
          <w:rFonts w:ascii="Century Gothic" w:hAnsi="Century Gothic" w:cs="Arial Narrow"/>
          <w:sz w:val="20"/>
          <w:szCs w:val="20"/>
        </w:rPr>
        <w:t xml:space="preserve"> YKY(</w:t>
      </w:r>
      <w:proofErr w:type="spellStart"/>
      <w:r w:rsidR="00C50D13" w:rsidRPr="0071341E">
        <w:rPr>
          <w:rFonts w:ascii="Century Gothic" w:hAnsi="Century Gothic" w:cs="Arial Narrow"/>
          <w:sz w:val="20"/>
          <w:szCs w:val="20"/>
        </w:rPr>
        <w:t>żo</w:t>
      </w:r>
      <w:proofErr w:type="spellEnd"/>
      <w:r w:rsidR="00C50D13" w:rsidRPr="0071341E">
        <w:rPr>
          <w:rFonts w:ascii="Century Gothic" w:hAnsi="Century Gothic" w:cs="Arial Narrow"/>
          <w:sz w:val="20"/>
          <w:szCs w:val="20"/>
        </w:rPr>
        <w:t>) 3x2,5mm²</w:t>
      </w:r>
      <w:r w:rsidRPr="0071341E">
        <w:rPr>
          <w:rFonts w:ascii="Century Gothic" w:hAnsi="Century Gothic" w:cs="Arial Narrow"/>
          <w:sz w:val="20"/>
          <w:szCs w:val="20"/>
        </w:rPr>
        <w:t xml:space="preserve"> i podłączyć go do rozdzielnicy RD Dach. Dodatkowo należy zastosować kabel sterowniczy </w:t>
      </w:r>
      <w:r w:rsidR="00C50D13" w:rsidRPr="0071341E">
        <w:rPr>
          <w:rFonts w:ascii="Century Gothic" w:hAnsi="Century Gothic" w:cs="Arial Narrow"/>
          <w:sz w:val="20"/>
          <w:szCs w:val="20"/>
        </w:rPr>
        <w:t>YKSY 7x1,5mm² i pod</w:t>
      </w:r>
      <w:r w:rsidR="00E371AA" w:rsidRPr="0071341E">
        <w:rPr>
          <w:rFonts w:ascii="Century Gothic" w:hAnsi="Century Gothic" w:cs="Arial Narrow"/>
          <w:sz w:val="20"/>
          <w:szCs w:val="20"/>
        </w:rPr>
        <w:t xml:space="preserve">łączyć go do rozdzielnicy RD DACH </w:t>
      </w:r>
      <w:r w:rsidRPr="0071341E">
        <w:rPr>
          <w:rFonts w:ascii="Century Gothic" w:hAnsi="Century Gothic" w:cs="Arial Narrow"/>
          <w:sz w:val="20"/>
          <w:szCs w:val="20"/>
        </w:rPr>
        <w:t>dla zapewnienia regulacji intensywności.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Pr="00E371AA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2" w:name="_Toc185077888"/>
      <w:r w:rsidRPr="00E371AA">
        <w:rPr>
          <w:rStyle w:val="xxx"/>
          <w:b/>
          <w:bCs w:val="0"/>
          <w:sz w:val="20"/>
          <w:szCs w:val="20"/>
        </w:rPr>
        <w:t>Wskaźnik kierunku wiatru – WKW 1</w:t>
      </w:r>
      <w:bookmarkEnd w:id="32"/>
      <w:r w:rsidRPr="00E371AA">
        <w:rPr>
          <w:rStyle w:val="xxx"/>
          <w:b/>
          <w:bCs w:val="0"/>
          <w:sz w:val="20"/>
          <w:szCs w:val="20"/>
        </w:rPr>
        <w:t xml:space="preserve"> </w:t>
      </w:r>
    </w:p>
    <w:p w:rsidR="00E371AA" w:rsidRPr="00E371AA" w:rsidRDefault="00E371AA" w:rsidP="00E371AA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Istniejący wskaźnik kierunku wiatru wraz z kamerą należy zdemontować.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Nowoprojektowany wskaźnik kierunku wiatru WKW 1 o wysokości ok. 7,0 m należy zlokalizować w docelowym miejscu</w:t>
      </w:r>
      <w:r w:rsidR="00E371AA" w:rsidRPr="00E371AA">
        <w:rPr>
          <w:rFonts w:ascii="Century Gothic" w:hAnsi="Century Gothic" w:cs="Arial Narrow"/>
          <w:sz w:val="20"/>
          <w:szCs w:val="20"/>
        </w:rPr>
        <w:t xml:space="preserve"> </w:t>
      </w:r>
      <w:r w:rsidR="00E371AA">
        <w:rPr>
          <w:rFonts w:ascii="Century Gothic" w:hAnsi="Century Gothic" w:cs="Arial Narrow"/>
          <w:sz w:val="20"/>
          <w:szCs w:val="20"/>
        </w:rPr>
        <w:t xml:space="preserve">zgodnie z rysunkiem AP_65_PT_DR_E.01 Plan </w:t>
      </w:r>
      <w:r w:rsidR="0071341E">
        <w:rPr>
          <w:rFonts w:ascii="Century Gothic" w:hAnsi="Century Gothic" w:cs="Arial Narrow"/>
          <w:sz w:val="20"/>
          <w:szCs w:val="20"/>
        </w:rPr>
        <w:t>sytuacyjny</w:t>
      </w:r>
      <w:r>
        <w:rPr>
          <w:rFonts w:ascii="Century Gothic" w:hAnsi="Century Gothic" w:cs="Arial Narrow"/>
          <w:sz w:val="20"/>
          <w:szCs w:val="20"/>
        </w:rPr>
        <w:t>. Należy zapewnić, że nie będzie przekraczał powierzchni ograniczających wysokość zabudowy.</w:t>
      </w:r>
    </w:p>
    <w:p w:rsidR="00E371AA" w:rsidRDefault="00E371AA" w:rsidP="00E371AA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Wskaźnik kierunku wiatru będzie wyposażony w: uchylną płytę podstawy celem położenia masztu </w:t>
      </w:r>
      <w:r w:rsidRPr="00880FFB">
        <w:rPr>
          <w:rFonts w:ascii="Century Gothic" w:hAnsi="Century Gothic" w:cs="Arial Narrow"/>
          <w:sz w:val="20"/>
          <w:szCs w:val="20"/>
        </w:rPr>
        <w:t>dla przeprowadzenia prac serwisowych</w:t>
      </w:r>
      <w:r>
        <w:rPr>
          <w:rFonts w:ascii="Century Gothic" w:hAnsi="Century Gothic" w:cs="Arial Narrow"/>
          <w:sz w:val="20"/>
          <w:szCs w:val="20"/>
        </w:rPr>
        <w:t>, podświetlenie rękawa (bez ruchomych połączeń elektrycznych), lampę oświetlenia przeszkodowego LED załączaną poprzez czujnik fotoelektryczny, rękaw oraz kosz mocujący.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Wskaźnik kierunku wiatru musi spełniać wymagania Załącznika 14, tom II do Konwencji </w:t>
      </w:r>
      <w:r>
        <w:rPr>
          <w:rFonts w:ascii="Century Gothic" w:hAnsi="Century Gothic" w:cs="Arial Narrow"/>
          <w:sz w:val="20"/>
          <w:szCs w:val="20"/>
        </w:rPr>
        <w:br/>
        <w:t xml:space="preserve">o międzynarodowym lotnictwie cywilnym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B17EE5" w:rsidRPr="00E108A5" w:rsidRDefault="00E371AA" w:rsidP="00E371AA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Okablowanie należy wykonać zgodnie z rysunkiem nr AP_65_PT_DR_E.02 Schemat </w:t>
      </w:r>
      <w:r w:rsidRPr="009B6848">
        <w:rPr>
          <w:rFonts w:ascii="Century Gothic" w:hAnsi="Century Gothic" w:cs="Arial Narrow"/>
          <w:sz w:val="20"/>
          <w:szCs w:val="20"/>
        </w:rPr>
        <w:t xml:space="preserve">ideowy okablowania oświetlenia nawigacyjnego lądowiska. </w:t>
      </w:r>
      <w:r w:rsidR="00B17EE5">
        <w:rPr>
          <w:rFonts w:ascii="Century Gothic" w:hAnsi="Century Gothic" w:cs="Arial Narrow"/>
          <w:sz w:val="20"/>
          <w:szCs w:val="20"/>
        </w:rPr>
        <w:t>Z rozdzielnicy lądowiska śmigłowców RLS należy wyprowadzić obwód zasilający wskaźnik kierunku wiatru WKW 1.</w:t>
      </w:r>
      <w:r>
        <w:rPr>
          <w:rFonts w:ascii="Century Gothic" w:hAnsi="Century Gothic" w:cs="Arial Narrow"/>
          <w:sz w:val="20"/>
          <w:szCs w:val="20"/>
        </w:rPr>
        <w:t xml:space="preserve"> Należy ułożyć kabel YKY 4x2,</w:t>
      </w:r>
      <w:r w:rsidRPr="00E371AA">
        <w:rPr>
          <w:rFonts w:ascii="Century Gothic" w:hAnsi="Century Gothic" w:cs="Arial Narrow"/>
          <w:sz w:val="20"/>
          <w:szCs w:val="20"/>
        </w:rPr>
        <w:t>5mm².</w:t>
      </w:r>
      <w:r w:rsidR="00B17EE5">
        <w:rPr>
          <w:rFonts w:ascii="Century Gothic" w:hAnsi="Century Gothic" w:cs="Arial Narrow"/>
          <w:sz w:val="20"/>
          <w:szCs w:val="20"/>
        </w:rPr>
        <w:t xml:space="preserve"> Konstrukcję wskaźnika WKW 1 należy podłączyć do uziemienia.</w:t>
      </w:r>
      <w:bookmarkStart w:id="33" w:name="_Hlk9165158"/>
      <w:bookmarkEnd w:id="33"/>
      <w:r w:rsidR="00270580">
        <w:rPr>
          <w:rFonts w:ascii="Century Gothic" w:hAnsi="Century Gothic" w:cs="Arial Narrow"/>
          <w:sz w:val="20"/>
          <w:szCs w:val="20"/>
        </w:rPr>
        <w:t xml:space="preserve"> </w:t>
      </w:r>
      <w:r w:rsidR="00270580" w:rsidRPr="00E108A5">
        <w:rPr>
          <w:rFonts w:ascii="Century Gothic" w:hAnsi="Century Gothic" w:cs="Arial Narrow"/>
          <w:sz w:val="20"/>
          <w:szCs w:val="20"/>
        </w:rPr>
        <w:t xml:space="preserve">Należy wykonać uziom taśmowy bednarką </w:t>
      </w:r>
      <w:proofErr w:type="spellStart"/>
      <w:r w:rsidR="00270580" w:rsidRPr="00E108A5">
        <w:rPr>
          <w:rFonts w:ascii="Century Gothic" w:hAnsi="Century Gothic" w:cs="Arial Narrow"/>
          <w:sz w:val="20"/>
          <w:szCs w:val="20"/>
        </w:rPr>
        <w:t>FeZn</w:t>
      </w:r>
      <w:proofErr w:type="spellEnd"/>
      <w:r w:rsidR="00270580" w:rsidRPr="00E108A5">
        <w:rPr>
          <w:rFonts w:ascii="Century Gothic" w:hAnsi="Century Gothic" w:cs="Arial Narrow"/>
          <w:sz w:val="20"/>
          <w:szCs w:val="20"/>
        </w:rPr>
        <w:t xml:space="preserve"> 25x4mm łącząc do niego słup wskaźnika kierunku wiatru.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E371AA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4" w:name="_Toc185077889"/>
      <w:r w:rsidRPr="00E371AA">
        <w:rPr>
          <w:rStyle w:val="xxx"/>
          <w:b/>
          <w:bCs w:val="0"/>
          <w:sz w:val="20"/>
          <w:szCs w:val="20"/>
        </w:rPr>
        <w:t>Wskaźnik kierunku wiatru – WKW 2</w:t>
      </w:r>
      <w:bookmarkEnd w:id="34"/>
    </w:p>
    <w:p w:rsidR="00E371AA" w:rsidRDefault="00E371AA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Nowoprojektowany wskaźnik kierunku wiatru </w:t>
      </w:r>
      <w:r w:rsidR="00E371AA">
        <w:rPr>
          <w:rFonts w:ascii="Century Gothic" w:hAnsi="Century Gothic" w:cs="Arial Narrow"/>
          <w:sz w:val="20"/>
          <w:szCs w:val="20"/>
        </w:rPr>
        <w:t>należy posadowić</w:t>
      </w:r>
      <w:r>
        <w:rPr>
          <w:rFonts w:ascii="Century Gothic" w:hAnsi="Century Gothic" w:cs="Arial Narrow"/>
          <w:sz w:val="20"/>
          <w:szCs w:val="20"/>
        </w:rPr>
        <w:t xml:space="preserve"> na dachu budynku </w:t>
      </w:r>
      <w:r w:rsidR="00C27C48"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t>A w miejscu zapewniającym widoczność z płyty lądowiska. Należy zastosować konstrukcję wolnostojącą z obciążnikami.</w:t>
      </w:r>
      <w:r w:rsidR="00E371AA">
        <w:rPr>
          <w:rFonts w:ascii="Century Gothic" w:hAnsi="Century Gothic" w:cs="Arial Narrow"/>
          <w:sz w:val="20"/>
          <w:szCs w:val="20"/>
        </w:rPr>
        <w:t xml:space="preserve"> Należy zastosować wskaźnik kierunku wiatru o wysokości co najmniej 3,5 m do środka rękawa.</w:t>
      </w:r>
      <w:r w:rsidR="00C27C48">
        <w:rPr>
          <w:rFonts w:ascii="Century Gothic" w:hAnsi="Century Gothic" w:cs="Arial Narrow"/>
          <w:sz w:val="20"/>
          <w:szCs w:val="20"/>
        </w:rPr>
        <w:t xml:space="preserve"> Wskaźnik kierunku wiatru musi być wyposażony </w:t>
      </w:r>
      <w:r w:rsidR="00C27C48">
        <w:rPr>
          <w:rFonts w:ascii="Century Gothic" w:hAnsi="Century Gothic" w:cs="Arial Narrow"/>
          <w:sz w:val="20"/>
          <w:szCs w:val="20"/>
        </w:rPr>
        <w:br/>
        <w:t>w oświetlenie rękawa oraz oświetlenie przeszkodowe.</w:t>
      </w:r>
    </w:p>
    <w:p w:rsidR="00B17EE5" w:rsidRPr="0071341E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1341E">
        <w:rPr>
          <w:rFonts w:ascii="Century Gothic" w:hAnsi="Century Gothic" w:cs="Arial Narrow"/>
          <w:sz w:val="20"/>
          <w:szCs w:val="20"/>
        </w:rPr>
        <w:lastRenderedPageBreak/>
        <w:t xml:space="preserve">Z rozdzielnicy RD Dach należy wyprowadzić obwód zasilający wskaźnik kierunku wiatru WKW 2. </w:t>
      </w:r>
      <w:r w:rsidR="00C27C48" w:rsidRPr="0071341E">
        <w:rPr>
          <w:rFonts w:ascii="Century Gothic" w:hAnsi="Century Gothic" w:cs="Arial Narrow"/>
          <w:sz w:val="20"/>
          <w:szCs w:val="20"/>
        </w:rPr>
        <w:t>Należy zastosować kabel YKY(</w:t>
      </w:r>
      <w:proofErr w:type="spellStart"/>
      <w:r w:rsidR="00C27C48" w:rsidRPr="0071341E">
        <w:rPr>
          <w:rFonts w:ascii="Century Gothic" w:hAnsi="Century Gothic" w:cs="Arial Narrow"/>
          <w:sz w:val="20"/>
          <w:szCs w:val="20"/>
        </w:rPr>
        <w:t>żo</w:t>
      </w:r>
      <w:proofErr w:type="spellEnd"/>
      <w:r w:rsidR="00C27C48" w:rsidRPr="0071341E">
        <w:rPr>
          <w:rFonts w:ascii="Century Gothic" w:hAnsi="Century Gothic" w:cs="Arial Narrow"/>
          <w:sz w:val="20"/>
          <w:szCs w:val="20"/>
        </w:rPr>
        <w:t xml:space="preserve">) 4x2,5mm². </w:t>
      </w:r>
      <w:r w:rsidRPr="0071341E">
        <w:rPr>
          <w:rFonts w:ascii="Century Gothic" w:hAnsi="Century Gothic" w:cs="Arial Narrow"/>
          <w:sz w:val="20"/>
          <w:szCs w:val="20"/>
        </w:rPr>
        <w:t>Konstrukcję wskaźnika WKW 1 należy podłączyć do uziemienia.</w:t>
      </w:r>
    </w:p>
    <w:p w:rsidR="00B17EE5" w:rsidRDefault="00B17EE5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C27C48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5" w:name="_Toc185077890"/>
      <w:r w:rsidRPr="00C27C48">
        <w:rPr>
          <w:rStyle w:val="xxx"/>
          <w:b/>
          <w:bCs w:val="0"/>
          <w:sz w:val="20"/>
          <w:szCs w:val="20"/>
        </w:rPr>
        <w:t>Wskaźnik ścieżki podejścia HAPI – WSP</w:t>
      </w:r>
      <w:bookmarkEnd w:id="35"/>
    </w:p>
    <w:p w:rsidR="00C27C48" w:rsidRPr="00C27C48" w:rsidRDefault="00C27C48" w:rsidP="00C27C48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Istniejącą jednostkę HAPI wraz z fundamentem należy zdemontować.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 celu zapewnienia wskazania ścieżki schodzenia dla pilota śmigłowca projektuje się nowy wskaźnik ścieżki podejścia </w:t>
      </w:r>
      <w:proofErr w:type="spellStart"/>
      <w:r>
        <w:rPr>
          <w:rFonts w:ascii="Century Gothic" w:hAnsi="Century Gothic" w:cs="Arial Narrow"/>
          <w:sz w:val="20"/>
          <w:szCs w:val="20"/>
        </w:rPr>
        <w:t>WSP-HAPI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 w:rsidR="00C27C48">
        <w:rPr>
          <w:rFonts w:ascii="Century Gothic" w:hAnsi="Century Gothic" w:cs="Arial Narrow"/>
          <w:sz w:val="20"/>
          <w:szCs w:val="20"/>
        </w:rPr>
        <w:t xml:space="preserve">Jednostka powinna być zamontowana do fundamentu prefabrykowanego w lokalizacji zgodnej z rysunkiem AP_65_PT_DR_E.01 Plan </w:t>
      </w:r>
      <w:r w:rsidR="0071341E">
        <w:rPr>
          <w:rFonts w:ascii="Century Gothic" w:hAnsi="Century Gothic" w:cs="Arial Narrow"/>
          <w:sz w:val="20"/>
          <w:szCs w:val="20"/>
        </w:rPr>
        <w:t>sytuacyjny</w:t>
      </w:r>
      <w:r w:rsidR="00C27C48">
        <w:rPr>
          <w:rFonts w:ascii="Century Gothic" w:hAnsi="Century Gothic" w:cs="Arial Narrow"/>
          <w:sz w:val="20"/>
          <w:szCs w:val="20"/>
        </w:rPr>
        <w:t>.</w:t>
      </w:r>
      <w:r>
        <w:rPr>
          <w:rFonts w:ascii="Century Gothic" w:hAnsi="Century Gothic" w:cs="Arial Narrow"/>
          <w:sz w:val="20"/>
          <w:szCs w:val="20"/>
        </w:rPr>
        <w:t xml:space="preserve"> Fundament nie może wystawać ponad otaczający teren więcej niż 2,5 </w:t>
      </w:r>
      <w:proofErr w:type="spellStart"/>
      <w:r>
        <w:rPr>
          <w:rFonts w:ascii="Century Gothic" w:hAnsi="Century Gothic" w:cs="Arial Narrow"/>
          <w:sz w:val="20"/>
          <w:szCs w:val="20"/>
        </w:rPr>
        <w:t>cm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</w:p>
    <w:p w:rsidR="00B17EE5" w:rsidRDefault="00C27C48" w:rsidP="00C27C48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Jednostkę WSP należy ustawić zgodnie z azymutem kierunku podejścia i stosownie </w:t>
      </w:r>
      <w:r w:rsidR="00B17EE5">
        <w:rPr>
          <w:rFonts w:ascii="Century Gothic" w:hAnsi="Century Gothic" w:cs="Arial Narrow"/>
          <w:sz w:val="20"/>
          <w:szCs w:val="20"/>
        </w:rPr>
        <w:t>do obliczeń wykonanych po jej instalacji i spor</w:t>
      </w:r>
      <w:r>
        <w:rPr>
          <w:rFonts w:ascii="Century Gothic" w:hAnsi="Century Gothic" w:cs="Arial Narrow"/>
          <w:sz w:val="20"/>
          <w:szCs w:val="20"/>
        </w:rPr>
        <w:t xml:space="preserve">ządzeniu pomiarów geodezyjnych. </w:t>
      </w:r>
      <w:r w:rsidR="00B17EE5">
        <w:rPr>
          <w:rFonts w:ascii="Century Gothic" w:hAnsi="Century Gothic" w:cs="Arial Narrow"/>
          <w:sz w:val="20"/>
          <w:szCs w:val="20"/>
        </w:rPr>
        <w:t xml:space="preserve">Wskaźnik ścieżki podejścia WSP należy zamontować zgodnie z wytycznymi jej producenta. </w:t>
      </w:r>
      <w:r>
        <w:rPr>
          <w:rFonts w:ascii="Century Gothic" w:hAnsi="Century Gothic" w:cs="Arial Narrow"/>
          <w:sz w:val="20"/>
          <w:szCs w:val="20"/>
        </w:rPr>
        <w:t xml:space="preserve">Wymogiem koniecznym dla jednostki HAPI jest zastosowanie grzałki </w:t>
      </w:r>
      <w:r w:rsidRPr="006A7703">
        <w:rPr>
          <w:rFonts w:ascii="Century Gothic" w:hAnsi="Century Gothic" w:cs="Arial Narrow"/>
          <w:sz w:val="20"/>
          <w:szCs w:val="20"/>
        </w:rPr>
        <w:t xml:space="preserve">zapewniającej jej </w:t>
      </w:r>
      <w:proofErr w:type="spellStart"/>
      <w:r w:rsidRPr="006A7703">
        <w:rPr>
          <w:rFonts w:ascii="Century Gothic" w:hAnsi="Century Gothic" w:cs="Arial Narrow"/>
          <w:sz w:val="20"/>
          <w:szCs w:val="20"/>
        </w:rPr>
        <w:t>odszranianie</w:t>
      </w:r>
      <w:proofErr w:type="spellEnd"/>
      <w:r w:rsidRPr="006A7703">
        <w:rPr>
          <w:rFonts w:ascii="Century Gothic" w:hAnsi="Century Gothic" w:cs="Arial Narrow"/>
          <w:sz w:val="20"/>
          <w:szCs w:val="20"/>
        </w:rPr>
        <w:t>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Jednostka WSP</w:t>
      </w:r>
      <w:r w:rsidR="00C27C48">
        <w:rPr>
          <w:rFonts w:ascii="Century Gothic" w:hAnsi="Century Gothic" w:cs="Arial Narrow"/>
          <w:sz w:val="20"/>
          <w:szCs w:val="20"/>
        </w:rPr>
        <w:t xml:space="preserve"> - HAPI</w:t>
      </w:r>
      <w:r>
        <w:rPr>
          <w:rFonts w:ascii="Century Gothic" w:hAnsi="Century Gothic" w:cs="Arial Narrow"/>
          <w:sz w:val="20"/>
          <w:szCs w:val="20"/>
        </w:rPr>
        <w:t xml:space="preserve"> musi spełniać wymagania przepi</w:t>
      </w:r>
      <w:r w:rsidR="00C27C48">
        <w:rPr>
          <w:rFonts w:ascii="Century Gothic" w:hAnsi="Century Gothic" w:cs="Arial Narrow"/>
          <w:sz w:val="20"/>
          <w:szCs w:val="20"/>
        </w:rPr>
        <w:t xml:space="preserve">sów załącznika 14 do Konwencji </w:t>
      </w:r>
      <w:r>
        <w:rPr>
          <w:rFonts w:ascii="Century Gothic" w:hAnsi="Century Gothic" w:cs="Arial Narrow"/>
          <w:sz w:val="20"/>
          <w:szCs w:val="20"/>
        </w:rPr>
        <w:t xml:space="preserve">o międzynarodowym lotnictwie cywilnym, Tom II Lotniska dla śmigłowców (heliporty),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</w:p>
    <w:p w:rsidR="00C27C48" w:rsidRDefault="00C27C48" w:rsidP="00C27C48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6A7703">
        <w:rPr>
          <w:rFonts w:ascii="Century Gothic" w:hAnsi="Century Gothic" w:cs="Arial Narrow"/>
          <w:sz w:val="20"/>
          <w:szCs w:val="20"/>
        </w:rPr>
        <w:t xml:space="preserve">Zasilanie i sterowanie jednostki WSP </w:t>
      </w:r>
      <w:r>
        <w:rPr>
          <w:rFonts w:ascii="Century Gothic" w:hAnsi="Century Gothic" w:cs="Arial Narrow"/>
          <w:sz w:val="20"/>
          <w:szCs w:val="20"/>
        </w:rPr>
        <w:t>należy</w:t>
      </w:r>
      <w:r w:rsidRPr="006A7703">
        <w:rPr>
          <w:rFonts w:ascii="Century Gothic" w:hAnsi="Century Gothic" w:cs="Arial Narrow"/>
          <w:sz w:val="20"/>
          <w:szCs w:val="20"/>
        </w:rPr>
        <w:t xml:space="preserve"> zapewni</w:t>
      </w:r>
      <w:r>
        <w:rPr>
          <w:rFonts w:ascii="Century Gothic" w:hAnsi="Century Gothic" w:cs="Arial Narrow"/>
          <w:sz w:val="20"/>
          <w:szCs w:val="20"/>
        </w:rPr>
        <w:t>ć</w:t>
      </w:r>
      <w:r w:rsidRPr="006A7703">
        <w:rPr>
          <w:rFonts w:ascii="Century Gothic" w:hAnsi="Century Gothic" w:cs="Arial Narrow"/>
          <w:sz w:val="20"/>
          <w:szCs w:val="20"/>
        </w:rPr>
        <w:t xml:space="preserve"> poprzez kable zasilające </w:t>
      </w:r>
      <w:r w:rsidRPr="006A7703">
        <w:rPr>
          <w:rFonts w:ascii="Century Gothic" w:hAnsi="Century Gothic" w:cs="Arial Narrow"/>
          <w:sz w:val="20"/>
          <w:szCs w:val="20"/>
        </w:rPr>
        <w:br/>
        <w:t>i sterownicze z rozdzielnicy RLS. Okablowanie należy wykonać zgodnie rysunkiem nr AP_</w:t>
      </w:r>
      <w:r>
        <w:rPr>
          <w:rFonts w:ascii="Century Gothic" w:hAnsi="Century Gothic" w:cs="Arial Narrow"/>
          <w:sz w:val="20"/>
          <w:szCs w:val="20"/>
        </w:rPr>
        <w:t>65</w:t>
      </w:r>
      <w:r w:rsidRPr="006A7703">
        <w:rPr>
          <w:rFonts w:ascii="Century Gothic" w:hAnsi="Century Gothic" w:cs="Arial Narrow"/>
          <w:sz w:val="20"/>
          <w:szCs w:val="20"/>
        </w:rPr>
        <w:t>_PT_DR_E.02 Schemat ideowy okablowania oświetlenia nawigacyjnego lądowiska.</w:t>
      </w:r>
      <w:r w:rsidRPr="006A7703">
        <w:rPr>
          <w:rFonts w:ascii="Century Gothic" w:hAnsi="Century Gothic" w:cs="Arial Narrow"/>
          <w:sz w:val="20"/>
          <w:szCs w:val="20"/>
        </w:rPr>
        <w:br/>
        <w:t xml:space="preserve">Z rozdzielnicy lądowiska śmigłowców RLS należy wyprowadzić obwód zasilający i sterujący jednostkę </w:t>
      </w:r>
      <w:proofErr w:type="spellStart"/>
      <w:r w:rsidRPr="006A7703">
        <w:rPr>
          <w:rFonts w:ascii="Century Gothic" w:hAnsi="Century Gothic" w:cs="Arial Narrow"/>
          <w:sz w:val="20"/>
          <w:szCs w:val="20"/>
        </w:rPr>
        <w:t>WSP-HAPI</w:t>
      </w:r>
      <w:proofErr w:type="spellEnd"/>
      <w:r w:rsidRPr="006A7703">
        <w:rPr>
          <w:rFonts w:ascii="Century Gothic" w:hAnsi="Century Gothic" w:cs="Arial Narrow"/>
          <w:sz w:val="20"/>
          <w:szCs w:val="20"/>
        </w:rPr>
        <w:t xml:space="preserve">. Należy ułożyć kabel YKSY 10x2,5mm2. Okablowanie należy dostosować do wybranej jednostki </w:t>
      </w:r>
      <w:proofErr w:type="spellStart"/>
      <w:r w:rsidRPr="006A7703">
        <w:rPr>
          <w:rFonts w:ascii="Century Gothic" w:hAnsi="Century Gothic" w:cs="Arial Narrow"/>
          <w:sz w:val="20"/>
          <w:szCs w:val="20"/>
        </w:rPr>
        <w:t>WSP-HAPI</w:t>
      </w:r>
      <w:proofErr w:type="spellEnd"/>
      <w:r w:rsidRPr="006A7703">
        <w:rPr>
          <w:rFonts w:ascii="Century Gothic" w:hAnsi="Century Gothic" w:cs="Arial Narrow"/>
          <w:sz w:val="20"/>
          <w:szCs w:val="20"/>
        </w:rPr>
        <w:t xml:space="preserve">  zgodnie z zaleceniami producenta. </w:t>
      </w:r>
    </w:p>
    <w:p w:rsidR="00B17EE5" w:rsidRDefault="00B17EE5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9B5191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6" w:name="_Toc185077891"/>
      <w:r w:rsidRPr="00BA6FA8">
        <w:rPr>
          <w:rStyle w:val="xxx"/>
          <w:b/>
          <w:bCs w:val="0"/>
          <w:sz w:val="20"/>
          <w:szCs w:val="20"/>
        </w:rPr>
        <w:t xml:space="preserve">Naświetlacze płyty lądowiska </w:t>
      </w:r>
      <w:r w:rsidR="00BA6FA8" w:rsidRPr="00BA6FA8">
        <w:rPr>
          <w:rStyle w:val="xxx"/>
          <w:b/>
          <w:bCs w:val="0"/>
          <w:sz w:val="20"/>
          <w:szCs w:val="20"/>
        </w:rPr>
        <w:t>–</w:t>
      </w:r>
      <w:r w:rsidRPr="00BA6FA8">
        <w:rPr>
          <w:rStyle w:val="xxx"/>
          <w:b/>
          <w:bCs w:val="0"/>
          <w:sz w:val="20"/>
          <w:szCs w:val="20"/>
        </w:rPr>
        <w:t xml:space="preserve"> NOL</w:t>
      </w:r>
      <w:bookmarkEnd w:id="36"/>
    </w:p>
    <w:p w:rsidR="00BA6FA8" w:rsidRPr="00BA6FA8" w:rsidRDefault="00BA6FA8" w:rsidP="00BA6FA8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Istniejące naświetlacze płyty należy zdemontować wraz z fundamentami.</w:t>
      </w:r>
    </w:p>
    <w:p w:rsidR="00270580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Naświetlacze płyty lądowiska projektuje się zainstalować na obrzeżach strefy FATO, poza linią świateł FATO. Planuje się zastosować naświetlacze NOL (P1) w ilości 8 szt. zgodnie </w:t>
      </w:r>
      <w:r>
        <w:rPr>
          <w:rFonts w:ascii="Century Gothic" w:hAnsi="Century Gothic" w:cs="Arial Narrow"/>
          <w:sz w:val="20"/>
          <w:szCs w:val="20"/>
        </w:rPr>
        <w:br/>
        <w:t xml:space="preserve">z rys. </w:t>
      </w:r>
      <w:r w:rsidR="00270580" w:rsidRPr="006A7703">
        <w:rPr>
          <w:rFonts w:ascii="Century Gothic" w:hAnsi="Century Gothic" w:cs="Arial Narrow"/>
          <w:sz w:val="20"/>
          <w:szCs w:val="20"/>
        </w:rPr>
        <w:t>AP_</w:t>
      </w:r>
      <w:r w:rsidR="00270580">
        <w:rPr>
          <w:rFonts w:ascii="Century Gothic" w:hAnsi="Century Gothic" w:cs="Arial Narrow"/>
          <w:sz w:val="20"/>
          <w:szCs w:val="20"/>
        </w:rPr>
        <w:t>65</w:t>
      </w:r>
      <w:r w:rsidR="00270580" w:rsidRPr="006A7703">
        <w:rPr>
          <w:rFonts w:ascii="Century Gothic" w:hAnsi="Century Gothic" w:cs="Arial Narrow"/>
          <w:sz w:val="20"/>
          <w:szCs w:val="20"/>
        </w:rPr>
        <w:t xml:space="preserve">_PT_DR_E.01 Plan </w:t>
      </w:r>
      <w:r w:rsidR="00884080">
        <w:rPr>
          <w:rFonts w:ascii="Century Gothic" w:hAnsi="Century Gothic" w:cs="Arial Narrow"/>
          <w:sz w:val="20"/>
          <w:szCs w:val="20"/>
        </w:rPr>
        <w:t>sytuacyjny</w:t>
      </w:r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270580" w:rsidRDefault="00270580" w:rsidP="0027058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Naświetlacze zostaną zamontowane z wykorzystaniem elementów łamliwych i nie mogą być wyższe niż 0,25 m względem otaczającego terenu. Naświetlacze należy montować na prefabrykowanym fundamencie</w:t>
      </w:r>
      <w:r w:rsidRPr="00B66919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>
        <w:rPr>
          <w:rFonts w:ascii="Century Gothic" w:hAnsi="Century Gothic" w:cs="Arial Narrow"/>
          <w:sz w:val="20"/>
          <w:szCs w:val="20"/>
        </w:rPr>
        <w:t>za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pomocą kotw montażowych. Fundament betonowy nie może wystawać ponad powierzchnię gruntu więcej niż 2,5 </w:t>
      </w:r>
      <w:proofErr w:type="spellStart"/>
      <w:r>
        <w:rPr>
          <w:rFonts w:ascii="Century Gothic" w:hAnsi="Century Gothic" w:cs="Arial Narrow"/>
          <w:sz w:val="20"/>
          <w:szCs w:val="20"/>
        </w:rPr>
        <w:t>cm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  <w:r w:rsidRPr="00DA3E35">
        <w:rPr>
          <w:rFonts w:ascii="Century Gothic" w:hAnsi="Century Gothic" w:cs="Arial Narrow"/>
          <w:sz w:val="20"/>
          <w:szCs w:val="20"/>
        </w:rPr>
        <w:t xml:space="preserve"> </w:t>
      </w:r>
    </w:p>
    <w:p w:rsidR="00270580" w:rsidRDefault="00270580" w:rsidP="0027058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Naświetlacze muszą spełniać wymagania przepisów lotniczych Załącznika 14 do Konwencji o międzynarodowym lotnictwie cywilnym, Tom II Lotniska dla śmigłowców  (heliporty), wyd. 5, lipiec 2020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270580" w:rsidRPr="006A7703" w:rsidRDefault="00270580" w:rsidP="0027058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6A7703">
        <w:rPr>
          <w:rFonts w:ascii="Century Gothic" w:hAnsi="Century Gothic" w:cs="Arial Narrow"/>
          <w:sz w:val="20"/>
          <w:szCs w:val="20"/>
        </w:rPr>
        <w:t xml:space="preserve">Wymaga się zastosowania naświetlaczy LED wyposażonych w układ optyczny lub </w:t>
      </w:r>
      <w:proofErr w:type="spellStart"/>
      <w:r w:rsidRPr="006A7703">
        <w:rPr>
          <w:rFonts w:ascii="Century Gothic" w:hAnsi="Century Gothic" w:cs="Arial Narrow"/>
          <w:sz w:val="20"/>
          <w:szCs w:val="20"/>
        </w:rPr>
        <w:t>daszek</w:t>
      </w:r>
      <w:proofErr w:type="spellEnd"/>
      <w:r w:rsidRPr="006A7703">
        <w:rPr>
          <w:rFonts w:ascii="Century Gothic" w:hAnsi="Century Gothic" w:cs="Arial Narrow"/>
          <w:sz w:val="20"/>
          <w:szCs w:val="20"/>
        </w:rPr>
        <w:t xml:space="preserve"> ograniczający rozsył światła ponad płaszczyznę poziomą. Należy zastosować naświetlacze opracowane i przeznaczone przez producenta dla oświetlania płyty lądowiska przy montażu do 0,25 m wysokości całkowitej. Obwody sterowania rozdzielnicy RLS muszą zapewniać blokowanie możliwości załączenia naświetlaczy w trakcie wykonywania operacji lotniczej na lądowisku (gdy załączone jest oświetlenie nawigacyjne).</w:t>
      </w:r>
    </w:p>
    <w:p w:rsidR="00270580" w:rsidRPr="006A7703" w:rsidRDefault="00270580" w:rsidP="00270580">
      <w:pPr>
        <w:spacing w:line="276" w:lineRule="auto"/>
        <w:ind w:firstLine="708"/>
        <w:jc w:val="both"/>
      </w:pPr>
      <w:r w:rsidRPr="006A7703">
        <w:rPr>
          <w:rFonts w:ascii="Century Gothic" w:hAnsi="Century Gothic" w:cs="Arial Narrow"/>
          <w:sz w:val="20"/>
          <w:szCs w:val="20"/>
        </w:rPr>
        <w:t>Okablowanie należy wykonać zgodnie z rysunkiem nr AP_</w:t>
      </w:r>
      <w:r>
        <w:rPr>
          <w:rFonts w:ascii="Century Gothic" w:hAnsi="Century Gothic" w:cs="Arial Narrow"/>
          <w:sz w:val="20"/>
          <w:szCs w:val="20"/>
        </w:rPr>
        <w:t>65</w:t>
      </w:r>
      <w:r w:rsidRPr="006A7703">
        <w:rPr>
          <w:rFonts w:ascii="Century Gothic" w:hAnsi="Century Gothic" w:cs="Arial Narrow"/>
          <w:sz w:val="20"/>
          <w:szCs w:val="20"/>
        </w:rPr>
        <w:t xml:space="preserve">_PT_DR_E.02 Schemat ideowy okablowania oświetlenia nawigacyjnego lądowiska. Z rozdzielnicy lądowiska śmigłowców RLS należy wyprowadzić niezależny obwód zasilający naświetlacze. Należy ułożyć kabel YKY 3x4mm². Dodatkowo należy zastosować dla łączenia naświetlaczy puszki przyłączeniowe rozgałęźne montowane bezpośrednio </w:t>
      </w:r>
      <w:proofErr w:type="spellStart"/>
      <w:r w:rsidRPr="006A7703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6A7703">
        <w:rPr>
          <w:rFonts w:ascii="Century Gothic" w:hAnsi="Century Gothic" w:cs="Arial Narrow"/>
          <w:sz w:val="20"/>
          <w:szCs w:val="20"/>
        </w:rPr>
        <w:t xml:space="preserve"> naświetlaczem w fundamencie prefabrykowanym. Puszki przyłączeniowe rozgałęźne należy uszczelnić poprzez zastosowanie </w:t>
      </w:r>
      <w:r w:rsidRPr="006A7703">
        <w:rPr>
          <w:rFonts w:ascii="Century Gothic" w:hAnsi="Century Gothic" w:cs="Arial Narrow"/>
          <w:sz w:val="20"/>
          <w:szCs w:val="20"/>
        </w:rPr>
        <w:lastRenderedPageBreak/>
        <w:t>masy uszczelniającej i izolującej. Zastosowana masa musi zapewniać możliwość łatwego jej usunięcia przy prowadzeniu prac serwisowych.</w:t>
      </w:r>
    </w:p>
    <w:p w:rsidR="00B17EE5" w:rsidRDefault="00B17EE5" w:rsidP="00B17EE5">
      <w:pPr>
        <w:spacing w:line="276" w:lineRule="auto"/>
        <w:jc w:val="both"/>
        <w:rPr>
          <w:rFonts w:ascii="Century Gothic" w:hAnsi="Century Gothic"/>
          <w:b/>
          <w:sz w:val="20"/>
          <w:szCs w:val="20"/>
        </w:rPr>
      </w:pPr>
    </w:p>
    <w:p w:rsidR="00B17EE5" w:rsidRPr="00270580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7" w:name="_Toc185077892"/>
      <w:r w:rsidRPr="00270580">
        <w:rPr>
          <w:rStyle w:val="xxx"/>
          <w:b/>
          <w:bCs w:val="0"/>
          <w:sz w:val="20"/>
          <w:szCs w:val="20"/>
        </w:rPr>
        <w:t>Oświetlenie ogólne terenu</w:t>
      </w:r>
      <w:bookmarkEnd w:id="37"/>
    </w:p>
    <w:p w:rsidR="00270580" w:rsidRDefault="00270580" w:rsidP="00B17EE5">
      <w:pPr>
        <w:spacing w:line="276" w:lineRule="auto"/>
        <w:jc w:val="both"/>
        <w:rPr>
          <w:rFonts w:ascii="Century Gothic" w:hAnsi="Century Gothic"/>
          <w:b/>
          <w:sz w:val="20"/>
          <w:szCs w:val="20"/>
        </w:rPr>
      </w:pPr>
    </w:p>
    <w:p w:rsidR="00B17EE5" w:rsidRPr="009250BF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9250BF">
        <w:rPr>
          <w:rFonts w:ascii="Century Gothic" w:hAnsi="Century Gothic" w:cs="Arial Narrow"/>
          <w:sz w:val="20"/>
          <w:szCs w:val="20"/>
        </w:rPr>
        <w:t xml:space="preserve">Dla oświetlenia ogólnego terenu i drogi dojazdowej do lądowiska </w:t>
      </w:r>
      <w:r>
        <w:rPr>
          <w:rFonts w:ascii="Century Gothic" w:hAnsi="Century Gothic" w:cs="Arial Narrow"/>
          <w:sz w:val="20"/>
          <w:szCs w:val="20"/>
        </w:rPr>
        <w:t xml:space="preserve">(S2) od strony północnej lądowiska </w:t>
      </w:r>
      <w:r w:rsidRPr="009250BF">
        <w:rPr>
          <w:rFonts w:ascii="Century Gothic" w:hAnsi="Century Gothic" w:cs="Arial Narrow"/>
          <w:sz w:val="20"/>
          <w:szCs w:val="20"/>
        </w:rPr>
        <w:t xml:space="preserve">należy zastosować </w:t>
      </w:r>
      <w:r>
        <w:rPr>
          <w:rFonts w:ascii="Century Gothic" w:hAnsi="Century Gothic" w:cs="Arial Narrow"/>
          <w:sz w:val="20"/>
          <w:szCs w:val="20"/>
        </w:rPr>
        <w:t>dwie oprawy LED, zasilanie 230Vac, montowane</w:t>
      </w:r>
      <w:r w:rsidRPr="009250BF">
        <w:rPr>
          <w:rFonts w:ascii="Century Gothic" w:hAnsi="Century Gothic" w:cs="Arial Narrow"/>
          <w:sz w:val="20"/>
          <w:szCs w:val="20"/>
        </w:rPr>
        <w:t xml:space="preserve"> na s</w:t>
      </w:r>
      <w:r>
        <w:rPr>
          <w:rFonts w:ascii="Century Gothic" w:hAnsi="Century Gothic" w:cs="Arial Narrow"/>
          <w:sz w:val="20"/>
          <w:szCs w:val="20"/>
        </w:rPr>
        <w:t>łupie oświetleniowym o wysokości całkowitej ok. 3,5</w:t>
      </w:r>
      <w:r w:rsidRPr="009250BF">
        <w:rPr>
          <w:rFonts w:ascii="Century Gothic" w:hAnsi="Century Gothic" w:cs="Arial Narrow"/>
          <w:sz w:val="20"/>
          <w:szCs w:val="20"/>
        </w:rPr>
        <w:t xml:space="preserve"> m. Słup należy montować </w:t>
      </w:r>
      <w:r>
        <w:rPr>
          <w:rFonts w:ascii="Century Gothic" w:hAnsi="Century Gothic" w:cs="Arial Narrow"/>
          <w:sz w:val="20"/>
          <w:szCs w:val="20"/>
        </w:rPr>
        <w:t>na fundamencie prefabrykowanym. Należy zapewnić, że nie będzie przekraczał powierzchni ograniczających wysokość zabudowy.</w:t>
      </w:r>
    </w:p>
    <w:p w:rsidR="00B17EE5" w:rsidRPr="009250BF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9250BF">
        <w:rPr>
          <w:rFonts w:ascii="Century Gothic" w:hAnsi="Century Gothic" w:cs="Arial Narrow"/>
          <w:sz w:val="20"/>
          <w:szCs w:val="20"/>
        </w:rPr>
        <w:t xml:space="preserve">Wymaga się zastosowanie opraw LED wyposażonych w układ optyczny lub </w:t>
      </w:r>
      <w:proofErr w:type="spellStart"/>
      <w:r w:rsidRPr="009250BF">
        <w:rPr>
          <w:rFonts w:ascii="Century Gothic" w:hAnsi="Century Gothic" w:cs="Arial Narrow"/>
          <w:sz w:val="20"/>
          <w:szCs w:val="20"/>
        </w:rPr>
        <w:t>daszek</w:t>
      </w:r>
      <w:proofErr w:type="spellEnd"/>
      <w:r w:rsidRPr="009250BF">
        <w:rPr>
          <w:rFonts w:ascii="Century Gothic" w:hAnsi="Century Gothic" w:cs="Arial Narrow"/>
          <w:sz w:val="20"/>
          <w:szCs w:val="20"/>
        </w:rPr>
        <w:t xml:space="preserve"> ograniczający rozsył światła ponad płaszczyznę poziomą. Obwody sterowania rozdzielnicy RLS muszą zapewniać blokowanie możliwości załączenia opraw oświetlenia drogi w trakcie wykonywania operacji lotniczej na lądowisku (gdy załączone jest oświetlenie nawigacyjne). </w:t>
      </w:r>
    </w:p>
    <w:p w:rsidR="00270580" w:rsidRDefault="00270580" w:rsidP="0027058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Okablowanie należy wykonać zgodnie z rysunkiem nr AP_65_PT_E.02 Schemat ideowy okablowania oświetlenia nawigacyjnego lądowiska.</w:t>
      </w:r>
      <w:r w:rsidRPr="009250BF">
        <w:rPr>
          <w:rFonts w:ascii="Century Gothic" w:hAnsi="Century Gothic" w:cs="Arial Narrow"/>
          <w:sz w:val="20"/>
          <w:szCs w:val="20"/>
        </w:rPr>
        <w:t xml:space="preserve"> </w:t>
      </w:r>
      <w:r w:rsidR="00B17EE5" w:rsidRPr="009250BF">
        <w:rPr>
          <w:rFonts w:ascii="Century Gothic" w:hAnsi="Century Gothic" w:cs="Arial Narrow"/>
          <w:sz w:val="20"/>
          <w:szCs w:val="20"/>
        </w:rPr>
        <w:t>Z rozdzielnicy lądowiska śmigłowców RLS należy wyprowadzić niezależny obwód zasilający naświetlacze oświetlenia terenu.</w:t>
      </w:r>
      <w:r>
        <w:rPr>
          <w:rFonts w:ascii="Century Gothic" w:hAnsi="Century Gothic" w:cs="Arial Narrow"/>
          <w:sz w:val="20"/>
          <w:szCs w:val="20"/>
        </w:rPr>
        <w:t xml:space="preserve"> Należy zastosować kabel YKY 3x4mm</w:t>
      </w:r>
      <w:r w:rsidRPr="006A7703">
        <w:rPr>
          <w:rFonts w:ascii="Century Gothic" w:hAnsi="Century Gothic" w:cs="Arial Narrow"/>
          <w:sz w:val="20"/>
          <w:szCs w:val="20"/>
        </w:rPr>
        <w:t>²</w:t>
      </w:r>
      <w:r>
        <w:rPr>
          <w:rFonts w:ascii="Century Gothic" w:hAnsi="Century Gothic" w:cs="Arial Narrow"/>
          <w:sz w:val="20"/>
          <w:szCs w:val="20"/>
        </w:rPr>
        <w:t xml:space="preserve">. Dodatkowo należy wykonać należy uziom taśmowy bednarką </w:t>
      </w:r>
      <w:proofErr w:type="spellStart"/>
      <w:r>
        <w:rPr>
          <w:rFonts w:ascii="Century Gothic" w:hAnsi="Century Gothic" w:cs="Arial Narrow"/>
          <w:sz w:val="20"/>
          <w:szCs w:val="20"/>
        </w:rPr>
        <w:t>FeZn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25x4mm łącząc do niego słup oświetleniowy. Słup wyposażyć należy </w:t>
      </w:r>
      <w:r>
        <w:rPr>
          <w:rFonts w:ascii="Century Gothic" w:hAnsi="Century Gothic" w:cs="Arial Narrow"/>
          <w:sz w:val="20"/>
          <w:szCs w:val="20"/>
        </w:rPr>
        <w:br/>
        <w:t xml:space="preserve">w tabliczki wg wzoru firmy </w:t>
      </w:r>
      <w:proofErr w:type="spellStart"/>
      <w:r>
        <w:rPr>
          <w:rFonts w:ascii="Century Gothic" w:hAnsi="Century Gothic" w:cs="Arial Narrow"/>
          <w:sz w:val="20"/>
          <w:szCs w:val="20"/>
        </w:rPr>
        <w:t>Winel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z typowym gniazdem bezpiecznikowym E27.</w:t>
      </w:r>
    </w:p>
    <w:p w:rsidR="00B17EE5" w:rsidRDefault="00B17EE5" w:rsidP="00B17EE5">
      <w:pPr>
        <w:spacing w:line="276" w:lineRule="auto"/>
        <w:rPr>
          <w:rFonts w:ascii="Century Gothic" w:hAnsi="Century Gothic"/>
          <w:sz w:val="20"/>
          <w:szCs w:val="20"/>
        </w:rPr>
      </w:pPr>
    </w:p>
    <w:p w:rsidR="00B17EE5" w:rsidRPr="0001110F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8" w:name="_Toc185077893"/>
      <w:r w:rsidRPr="0001110F">
        <w:rPr>
          <w:rStyle w:val="xxx"/>
          <w:b/>
          <w:bCs w:val="0"/>
          <w:sz w:val="20"/>
          <w:szCs w:val="20"/>
        </w:rPr>
        <w:t>Oświetlenie przeszkodowe (SPL)</w:t>
      </w:r>
      <w:bookmarkEnd w:id="38"/>
    </w:p>
    <w:p w:rsidR="0001110F" w:rsidRPr="0001110F" w:rsidRDefault="0001110F" w:rsidP="0001110F">
      <w:pPr>
        <w:pStyle w:val="Tekstpodstawowy"/>
      </w:pP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166456">
        <w:rPr>
          <w:rFonts w:ascii="Century Gothic" w:hAnsi="Century Gothic" w:cs="Arial Narrow"/>
          <w:sz w:val="20"/>
          <w:szCs w:val="20"/>
        </w:rPr>
        <w:t>Istniejące oświetlenie przeszkodowe obiektów w otoczeniu lądowiska pozostawia się bez zmian.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Należy zastosować nowe</w:t>
      </w:r>
      <w:r w:rsidR="00166456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 xml:space="preserve">dodatkowe oprawy oświetlenia przeszkodowego SPL </w:t>
      </w:r>
      <w:r>
        <w:rPr>
          <w:rFonts w:ascii="Century Gothic" w:hAnsi="Century Gothic" w:cs="Arial Narrow"/>
          <w:sz w:val="20"/>
          <w:szCs w:val="20"/>
        </w:rPr>
        <w:br/>
        <w:t>(S1)</w:t>
      </w:r>
      <w:r w:rsidR="00166456">
        <w:rPr>
          <w:rFonts w:ascii="Century Gothic" w:hAnsi="Century Gothic" w:cs="Arial Narrow"/>
          <w:sz w:val="20"/>
          <w:szCs w:val="20"/>
        </w:rPr>
        <w:t>,</w:t>
      </w:r>
      <w:r w:rsidR="00166456" w:rsidRPr="00166456">
        <w:rPr>
          <w:rFonts w:ascii="Century Gothic" w:hAnsi="Century Gothic" w:cs="Arial Narrow"/>
          <w:sz w:val="20"/>
          <w:szCs w:val="20"/>
        </w:rPr>
        <w:t xml:space="preserve"> </w:t>
      </w:r>
      <w:r w:rsidR="00166456">
        <w:rPr>
          <w:rFonts w:ascii="Century Gothic" w:hAnsi="Century Gothic" w:cs="Arial Narrow"/>
          <w:sz w:val="20"/>
          <w:szCs w:val="20"/>
        </w:rPr>
        <w:t>z okablowaniem wykonanym zgodnie z rysunkiem nr AP_65_PT_E.02 Schemat ideowy okablowania oświetlenia nawigacyjnego lądowiska. Należy je</w:t>
      </w:r>
      <w:r>
        <w:rPr>
          <w:rFonts w:ascii="Century Gothic" w:hAnsi="Century Gothic" w:cs="Arial Narrow"/>
          <w:sz w:val="20"/>
          <w:szCs w:val="20"/>
        </w:rPr>
        <w:t xml:space="preserve"> zlokalizować:</w:t>
      </w:r>
    </w:p>
    <w:p w:rsidR="00B17EE5" w:rsidRPr="00884080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84080">
        <w:rPr>
          <w:rFonts w:ascii="Century Gothic" w:hAnsi="Century Gothic" w:cs="Arial Narrow"/>
          <w:sz w:val="20"/>
          <w:szCs w:val="20"/>
        </w:rPr>
        <w:t xml:space="preserve">-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SPL1 - </w:t>
      </w:r>
      <w:r w:rsidRPr="00884080">
        <w:rPr>
          <w:rFonts w:ascii="Century Gothic" w:hAnsi="Century Gothic" w:cs="Arial Narrow"/>
          <w:sz w:val="20"/>
          <w:szCs w:val="20"/>
        </w:rPr>
        <w:t>2 szt. na kominie kotłowni po stronie północnej lądowiska</w:t>
      </w:r>
      <w:r w:rsidR="00166456" w:rsidRPr="00884080">
        <w:rPr>
          <w:rFonts w:ascii="Century Gothic" w:hAnsi="Century Gothic" w:cs="Arial Narrow"/>
          <w:sz w:val="20"/>
          <w:szCs w:val="20"/>
        </w:rPr>
        <w:t>, zlokalizowane po obu stronach barierki na wysięgnikach. Należy z</w:t>
      </w:r>
      <w:r w:rsidRPr="00884080">
        <w:rPr>
          <w:rFonts w:ascii="Century Gothic" w:hAnsi="Century Gothic" w:cs="Arial Narrow"/>
          <w:sz w:val="20"/>
          <w:szCs w:val="20"/>
        </w:rPr>
        <w:t xml:space="preserve">asilić je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z rozdzielnicy RLS </w:t>
      </w:r>
      <w:r w:rsidRPr="00884080">
        <w:rPr>
          <w:rFonts w:ascii="Century Gothic" w:hAnsi="Century Gothic" w:cs="Arial Narrow"/>
          <w:sz w:val="20"/>
          <w:szCs w:val="20"/>
        </w:rPr>
        <w:t xml:space="preserve">nowoprojektowanym kablem </w:t>
      </w:r>
      <w:r w:rsidR="00166456" w:rsidRPr="00884080">
        <w:rPr>
          <w:rFonts w:ascii="Century Gothic" w:hAnsi="Century Gothic" w:cs="Arial Narrow"/>
          <w:sz w:val="20"/>
          <w:szCs w:val="20"/>
        </w:rPr>
        <w:t>YKY 3x2,5mm². Sterowanie zostanie zapewnione z rozdzielnicy RLS.</w:t>
      </w:r>
    </w:p>
    <w:p w:rsidR="00166456" w:rsidRPr="00884080" w:rsidRDefault="00405152" w:rsidP="0016645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84080">
        <w:rPr>
          <w:rFonts w:ascii="Century Gothic" w:hAnsi="Century Gothic" w:cs="Arial Narrow"/>
          <w:sz w:val="20"/>
          <w:szCs w:val="20"/>
        </w:rPr>
        <w:t xml:space="preserve">-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SPL2 - </w:t>
      </w:r>
      <w:r w:rsidRPr="00884080">
        <w:rPr>
          <w:rFonts w:ascii="Century Gothic" w:hAnsi="Century Gothic" w:cs="Arial Narrow"/>
          <w:sz w:val="20"/>
          <w:szCs w:val="20"/>
        </w:rPr>
        <w:t>1 szt. na słupie oświetlenia ogólnego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 po stronie północnej lądowiska. Należy zasilić ją z rozdzielnicy RLS </w:t>
      </w:r>
      <w:r w:rsidRPr="00884080">
        <w:rPr>
          <w:rFonts w:ascii="Century Gothic" w:hAnsi="Century Gothic" w:cs="Arial Narrow"/>
          <w:sz w:val="20"/>
          <w:szCs w:val="20"/>
        </w:rPr>
        <w:t xml:space="preserve"> </w:t>
      </w:r>
      <w:r w:rsidR="00166456" w:rsidRPr="00884080">
        <w:rPr>
          <w:rFonts w:ascii="Century Gothic" w:hAnsi="Century Gothic" w:cs="Arial Narrow"/>
          <w:sz w:val="20"/>
          <w:szCs w:val="20"/>
        </w:rPr>
        <w:t>nowoprojektowanym kablem YKY 3x2,5mm². Sterowanie zostanie zapewnione z rozdzielnicy RLS.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- </w:t>
      </w:r>
      <w:r w:rsidR="00166456">
        <w:rPr>
          <w:rFonts w:ascii="Century Gothic" w:hAnsi="Century Gothic" w:cs="Arial Narrow"/>
          <w:sz w:val="20"/>
          <w:szCs w:val="20"/>
        </w:rPr>
        <w:t xml:space="preserve">SPL3 - </w:t>
      </w:r>
      <w:r>
        <w:rPr>
          <w:rFonts w:ascii="Century Gothic" w:hAnsi="Century Gothic" w:cs="Arial Narrow"/>
          <w:sz w:val="20"/>
          <w:szCs w:val="20"/>
        </w:rPr>
        <w:t xml:space="preserve">2 szt. na budynku technicznym po stronie północno </w:t>
      </w:r>
      <w:r w:rsidR="00166456">
        <w:rPr>
          <w:rFonts w:ascii="Century Gothic" w:hAnsi="Century Gothic" w:cs="Arial Narrow"/>
          <w:sz w:val="20"/>
          <w:szCs w:val="20"/>
        </w:rPr>
        <w:t xml:space="preserve">- </w:t>
      </w:r>
      <w:r>
        <w:rPr>
          <w:rFonts w:ascii="Century Gothic" w:hAnsi="Century Gothic" w:cs="Arial Narrow"/>
          <w:sz w:val="20"/>
          <w:szCs w:val="20"/>
        </w:rPr>
        <w:t>wschodniej lądowiska (kalenica</w:t>
      </w:r>
      <w:r w:rsidR="00166456">
        <w:rPr>
          <w:rFonts w:ascii="Century Gothic" w:hAnsi="Century Gothic" w:cs="Arial Narrow"/>
          <w:sz w:val="20"/>
          <w:szCs w:val="20"/>
        </w:rPr>
        <w:t xml:space="preserve"> </w:t>
      </w:r>
      <w:r w:rsidR="00166456" w:rsidRPr="00884080">
        <w:rPr>
          <w:rFonts w:ascii="Century Gothic" w:hAnsi="Century Gothic" w:cs="Arial Narrow"/>
          <w:sz w:val="20"/>
          <w:szCs w:val="20"/>
        </w:rPr>
        <w:t>budynku</w:t>
      </w:r>
      <w:r w:rsidRPr="00884080">
        <w:rPr>
          <w:rFonts w:ascii="Century Gothic" w:hAnsi="Century Gothic" w:cs="Arial Narrow"/>
          <w:sz w:val="20"/>
          <w:szCs w:val="20"/>
        </w:rPr>
        <w:t xml:space="preserve">) i zasilić je z najbliższej rozdzielnicy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lokalnej </w:t>
      </w:r>
      <w:r w:rsidRPr="00884080">
        <w:rPr>
          <w:rFonts w:ascii="Century Gothic" w:hAnsi="Century Gothic" w:cs="Arial Narrow"/>
          <w:sz w:val="20"/>
          <w:szCs w:val="20"/>
        </w:rPr>
        <w:t>w budynku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 nowoprojektowanym kablem YKY 3x2,5mm². Należy zapewnić sterowanie automatyczne </w:t>
      </w:r>
      <w:r w:rsidR="00747565" w:rsidRPr="00884080">
        <w:rPr>
          <w:rFonts w:ascii="Century Gothic" w:hAnsi="Century Gothic" w:cs="Arial Narrow"/>
          <w:sz w:val="20"/>
          <w:szCs w:val="20"/>
        </w:rPr>
        <w:br/>
      </w:r>
      <w:r w:rsidR="00166456" w:rsidRPr="00884080">
        <w:rPr>
          <w:rFonts w:ascii="Century Gothic" w:hAnsi="Century Gothic" w:cs="Arial Narrow"/>
          <w:sz w:val="20"/>
          <w:szCs w:val="20"/>
        </w:rPr>
        <w:t>z czujnika zmierzchowego zintegrowanego z oprawą (dopuszcza się zastosowanie czujnika zmierzchowego na obwodzie zasilającym oprawy).</w:t>
      </w:r>
    </w:p>
    <w:p w:rsidR="00B17EE5" w:rsidRPr="00884080" w:rsidRDefault="00B17EE5" w:rsidP="0074756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84080">
        <w:rPr>
          <w:rFonts w:ascii="Century Gothic" w:hAnsi="Century Gothic" w:cs="Arial Narrow"/>
          <w:sz w:val="20"/>
          <w:szCs w:val="20"/>
        </w:rPr>
        <w:t xml:space="preserve">-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SPL4 - </w:t>
      </w:r>
      <w:r w:rsidRPr="00884080">
        <w:rPr>
          <w:rFonts w:ascii="Century Gothic" w:hAnsi="Century Gothic" w:cs="Arial Narrow"/>
          <w:sz w:val="20"/>
          <w:szCs w:val="20"/>
        </w:rPr>
        <w:t xml:space="preserve">2 szt. na dachu budynku A </w:t>
      </w:r>
      <w:r w:rsidR="00166456" w:rsidRPr="00884080">
        <w:rPr>
          <w:rFonts w:ascii="Century Gothic" w:hAnsi="Century Gothic" w:cs="Arial Narrow"/>
          <w:sz w:val="20"/>
          <w:szCs w:val="20"/>
        </w:rPr>
        <w:t xml:space="preserve">od strony lądowiska. Należy zasilić je z rozdzielnicy RD DACH nowoprojektowanym kablem YKY 3x2,5mm². </w:t>
      </w:r>
      <w:r w:rsidR="00747565" w:rsidRPr="00884080">
        <w:rPr>
          <w:rFonts w:ascii="Century Gothic" w:hAnsi="Century Gothic" w:cs="Arial Narrow"/>
          <w:sz w:val="20"/>
          <w:szCs w:val="20"/>
        </w:rPr>
        <w:t xml:space="preserve">Sterowanie zostanie zapewnione </w:t>
      </w:r>
      <w:r w:rsidR="00747565" w:rsidRPr="00884080">
        <w:rPr>
          <w:rFonts w:ascii="Century Gothic" w:hAnsi="Century Gothic" w:cs="Arial Narrow"/>
          <w:sz w:val="20"/>
          <w:szCs w:val="20"/>
        </w:rPr>
        <w:br/>
        <w:t>z rozdzielnicy RLS.</w:t>
      </w:r>
    </w:p>
    <w:p w:rsidR="00747565" w:rsidRDefault="00747565" w:rsidP="0074756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Oświetlenie przeszkodowe musi spełniać wymagania przepisów lotniczych Załącznika 14 do Konwencji o międzynarodowym lotnictwie cywilnym, Tom I Projektowanie </w:t>
      </w:r>
      <w:r>
        <w:rPr>
          <w:rFonts w:ascii="Century Gothic" w:hAnsi="Century Gothic" w:cs="Arial Narrow"/>
          <w:sz w:val="20"/>
          <w:szCs w:val="20"/>
        </w:rPr>
        <w:br/>
        <w:t xml:space="preserve">i eksploatacja lotnisk wyd. 8, lipiec 2018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</w:p>
    <w:p w:rsidR="00B17EE5" w:rsidRDefault="00B17EE5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884080" w:rsidRDefault="00884080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884080" w:rsidRDefault="00884080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884080" w:rsidRDefault="00884080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884080" w:rsidRDefault="00884080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884080" w:rsidRDefault="00884080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747565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39" w:name="_Toc185077894"/>
      <w:r w:rsidRPr="00747565">
        <w:rPr>
          <w:rStyle w:val="xxx"/>
          <w:b/>
          <w:bCs w:val="0"/>
          <w:sz w:val="20"/>
          <w:szCs w:val="20"/>
        </w:rPr>
        <w:t>Monitoring lądowiska</w:t>
      </w:r>
      <w:bookmarkEnd w:id="39"/>
      <w:r w:rsidRPr="00747565">
        <w:rPr>
          <w:rStyle w:val="xxx"/>
          <w:b/>
          <w:bCs w:val="0"/>
          <w:sz w:val="20"/>
          <w:szCs w:val="20"/>
        </w:rPr>
        <w:t xml:space="preserve"> </w:t>
      </w:r>
    </w:p>
    <w:p w:rsidR="00747565" w:rsidRPr="00747565" w:rsidRDefault="00747565" w:rsidP="00747565">
      <w:pPr>
        <w:pStyle w:val="Tekstpodstawowy"/>
      </w:pPr>
    </w:p>
    <w:p w:rsidR="00B17EE5" w:rsidRPr="008A4AF8" w:rsidRDefault="00B17EE5" w:rsidP="00B17EE5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 w:rsidRPr="008A4AF8">
        <w:rPr>
          <w:rFonts w:ascii="Century Gothic" w:hAnsi="Century Gothic"/>
          <w:sz w:val="20"/>
          <w:szCs w:val="20"/>
        </w:rPr>
        <w:t xml:space="preserve">Dla monitoringu lądowiska należy zastosować kamerę kierunkową zamontowaną </w:t>
      </w:r>
      <w:r>
        <w:rPr>
          <w:rFonts w:ascii="Century Gothic" w:hAnsi="Century Gothic"/>
          <w:sz w:val="20"/>
          <w:szCs w:val="20"/>
        </w:rPr>
        <w:t>na</w:t>
      </w:r>
      <w:r w:rsidRPr="008A4AF8">
        <w:rPr>
          <w:rFonts w:ascii="Century Gothic" w:hAnsi="Century Gothic"/>
          <w:sz w:val="20"/>
          <w:szCs w:val="20"/>
        </w:rPr>
        <w:t xml:space="preserve"> słupie </w:t>
      </w:r>
      <w:r>
        <w:rPr>
          <w:rFonts w:ascii="Century Gothic" w:hAnsi="Century Gothic"/>
          <w:sz w:val="20"/>
          <w:szCs w:val="20"/>
        </w:rPr>
        <w:t xml:space="preserve">oświetlenia ogólnego </w:t>
      </w:r>
      <w:r w:rsidRPr="008A4AF8">
        <w:rPr>
          <w:rFonts w:ascii="Century Gothic" w:hAnsi="Century Gothic"/>
          <w:sz w:val="20"/>
          <w:szCs w:val="20"/>
        </w:rPr>
        <w:t xml:space="preserve">zgodnie </w:t>
      </w:r>
      <w:r w:rsidR="00BB0E38" w:rsidRPr="008A4AF8">
        <w:rPr>
          <w:rFonts w:ascii="Century Gothic" w:hAnsi="Century Gothic"/>
          <w:sz w:val="20"/>
          <w:szCs w:val="20"/>
        </w:rPr>
        <w:t xml:space="preserve">z rys. </w:t>
      </w:r>
      <w:r w:rsidR="00BB0E38">
        <w:rPr>
          <w:rFonts w:ascii="Century Gothic" w:hAnsi="Century Gothic"/>
          <w:sz w:val="20"/>
          <w:szCs w:val="20"/>
        </w:rPr>
        <w:t xml:space="preserve">AP_65_PT_DR_E.01 </w:t>
      </w:r>
      <w:r w:rsidR="00884080">
        <w:rPr>
          <w:rFonts w:ascii="Century Gothic" w:hAnsi="Century Gothic"/>
          <w:sz w:val="20"/>
          <w:szCs w:val="20"/>
        </w:rPr>
        <w:t xml:space="preserve">Plan sytuacyjny </w:t>
      </w:r>
      <w:r w:rsidR="00BB0E38" w:rsidRPr="008A4AF8">
        <w:rPr>
          <w:rFonts w:ascii="Century Gothic" w:hAnsi="Century Gothic"/>
          <w:sz w:val="20"/>
          <w:szCs w:val="20"/>
        </w:rPr>
        <w:t>i skierowaną na HRP lądowiska</w:t>
      </w:r>
      <w:r w:rsidRPr="008A4AF8">
        <w:rPr>
          <w:rFonts w:ascii="Century Gothic" w:hAnsi="Century Gothic"/>
          <w:sz w:val="20"/>
          <w:szCs w:val="20"/>
        </w:rPr>
        <w:t xml:space="preserve">. </w:t>
      </w:r>
      <w:r>
        <w:rPr>
          <w:rFonts w:ascii="Century Gothic" w:hAnsi="Century Gothic"/>
          <w:sz w:val="20"/>
          <w:szCs w:val="20"/>
        </w:rPr>
        <w:t>Dodatkowo należy zastosować drugą k</w:t>
      </w:r>
      <w:r w:rsidRPr="008A4AF8">
        <w:rPr>
          <w:rFonts w:ascii="Century Gothic" w:hAnsi="Century Gothic"/>
          <w:sz w:val="20"/>
          <w:szCs w:val="20"/>
        </w:rPr>
        <w:t>amer</w:t>
      </w:r>
      <w:r>
        <w:rPr>
          <w:rFonts w:ascii="Century Gothic" w:hAnsi="Century Gothic"/>
          <w:sz w:val="20"/>
          <w:szCs w:val="20"/>
        </w:rPr>
        <w:t>ę skierowaną na drogę dojazdową. Kamery przeznaczone</w:t>
      </w:r>
      <w:r w:rsidRPr="008A4AF8">
        <w:rPr>
          <w:rFonts w:ascii="Century Gothic" w:hAnsi="Century Gothic"/>
          <w:sz w:val="20"/>
          <w:szCs w:val="20"/>
        </w:rPr>
        <w:t xml:space="preserve"> do pracy ciągłej</w:t>
      </w:r>
      <w:r w:rsidR="00BB0E38" w:rsidRPr="00BB0E38">
        <w:rPr>
          <w:rFonts w:ascii="Century Gothic" w:hAnsi="Century Gothic"/>
          <w:sz w:val="20"/>
          <w:szCs w:val="20"/>
        </w:rPr>
        <w:t xml:space="preserve"> </w:t>
      </w:r>
      <w:r w:rsidR="00BB0E38" w:rsidRPr="00583720">
        <w:rPr>
          <w:rFonts w:ascii="Century Gothic" w:hAnsi="Century Gothic"/>
          <w:sz w:val="20"/>
          <w:szCs w:val="20"/>
        </w:rPr>
        <w:t xml:space="preserve">o rozdzielczości 8 </w:t>
      </w:r>
      <w:proofErr w:type="spellStart"/>
      <w:r w:rsidR="00BB0E38" w:rsidRPr="00583720">
        <w:rPr>
          <w:rFonts w:ascii="Century Gothic" w:hAnsi="Century Gothic"/>
          <w:sz w:val="20"/>
          <w:szCs w:val="20"/>
        </w:rPr>
        <w:t>MPix</w:t>
      </w:r>
      <w:proofErr w:type="spellEnd"/>
      <w:r w:rsidR="00BB0E38" w:rsidRPr="00583720">
        <w:rPr>
          <w:rFonts w:ascii="Century Gothic" w:hAnsi="Century Gothic"/>
          <w:sz w:val="20"/>
          <w:szCs w:val="20"/>
        </w:rPr>
        <w:t xml:space="preserve"> </w:t>
      </w:r>
      <w:r w:rsidR="00BB0E38">
        <w:rPr>
          <w:rFonts w:ascii="Century Gothic" w:hAnsi="Century Gothic"/>
          <w:sz w:val="20"/>
          <w:szCs w:val="20"/>
        </w:rPr>
        <w:br/>
      </w:r>
      <w:r w:rsidR="00BB0E38" w:rsidRPr="00583720">
        <w:rPr>
          <w:rFonts w:ascii="Century Gothic" w:hAnsi="Century Gothic"/>
          <w:sz w:val="20"/>
          <w:szCs w:val="20"/>
        </w:rPr>
        <w:t xml:space="preserve">z równomiernym oświetleniem w nocy IR min. 50 m. Kamera o stopniu ochrony IP67 </w:t>
      </w:r>
      <w:r w:rsidR="00BB0E38">
        <w:rPr>
          <w:rFonts w:ascii="Century Gothic" w:hAnsi="Century Gothic"/>
          <w:sz w:val="20"/>
          <w:szCs w:val="20"/>
        </w:rPr>
        <w:br/>
      </w:r>
      <w:r w:rsidR="00BB0E38" w:rsidRPr="00583720">
        <w:rPr>
          <w:rFonts w:ascii="Century Gothic" w:hAnsi="Century Gothic"/>
          <w:sz w:val="20"/>
          <w:szCs w:val="20"/>
        </w:rPr>
        <w:t xml:space="preserve">i zasilaniem poprzez </w:t>
      </w:r>
      <w:proofErr w:type="spellStart"/>
      <w:r w:rsidR="00BB0E38" w:rsidRPr="00583720">
        <w:rPr>
          <w:rFonts w:ascii="Century Gothic" w:hAnsi="Century Gothic"/>
          <w:sz w:val="20"/>
          <w:szCs w:val="20"/>
        </w:rPr>
        <w:t>PoE</w:t>
      </w:r>
      <w:proofErr w:type="spellEnd"/>
      <w:r w:rsidRPr="008A4AF8">
        <w:rPr>
          <w:rFonts w:ascii="Century Gothic" w:hAnsi="Century Gothic"/>
          <w:sz w:val="20"/>
          <w:szCs w:val="20"/>
        </w:rPr>
        <w:t>.</w:t>
      </w:r>
    </w:p>
    <w:p w:rsidR="00BB0E38" w:rsidRPr="008A4AF8" w:rsidRDefault="00B17EE5" w:rsidP="00BB0E38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 w:rsidRPr="008A4AF8">
        <w:rPr>
          <w:rFonts w:ascii="Century Gothic" w:hAnsi="Century Gothic"/>
          <w:sz w:val="20"/>
          <w:szCs w:val="20"/>
        </w:rPr>
        <w:t xml:space="preserve">W </w:t>
      </w:r>
      <w:proofErr w:type="spellStart"/>
      <w:r>
        <w:rPr>
          <w:rFonts w:ascii="Century Gothic" w:hAnsi="Century Gothic"/>
          <w:sz w:val="20"/>
          <w:szCs w:val="20"/>
        </w:rPr>
        <w:t>pom</w:t>
      </w:r>
      <w:proofErr w:type="spellEnd"/>
      <w:r>
        <w:rPr>
          <w:rFonts w:ascii="Century Gothic" w:hAnsi="Century Gothic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t>SOR rejestracja 18, budynek B wysoki parter</w:t>
      </w:r>
      <w:r w:rsidRPr="008A4AF8">
        <w:rPr>
          <w:rFonts w:ascii="Century Gothic" w:hAnsi="Century Gothic"/>
          <w:sz w:val="20"/>
          <w:szCs w:val="20"/>
        </w:rPr>
        <w:t xml:space="preserve"> należy zastosować cyfrowy rejestrator przezn</w:t>
      </w:r>
      <w:r>
        <w:rPr>
          <w:rFonts w:ascii="Century Gothic" w:hAnsi="Century Gothic"/>
          <w:sz w:val="20"/>
          <w:szCs w:val="20"/>
        </w:rPr>
        <w:t>aczony do zapisu obrazu z kamer</w:t>
      </w:r>
      <w:r w:rsidR="00BB0E38" w:rsidRPr="00BB0E38">
        <w:rPr>
          <w:rFonts w:ascii="Century Gothic" w:hAnsi="Century Gothic"/>
          <w:sz w:val="20"/>
          <w:szCs w:val="20"/>
        </w:rPr>
        <w:t xml:space="preserve"> </w:t>
      </w:r>
      <w:r w:rsidR="00BB0E38" w:rsidRPr="008A4AF8">
        <w:rPr>
          <w:rFonts w:ascii="Century Gothic" w:hAnsi="Century Gothic"/>
          <w:sz w:val="20"/>
          <w:szCs w:val="20"/>
        </w:rPr>
        <w:t>wysokiej rozdzielczości</w:t>
      </w:r>
      <w:r w:rsidR="00BB0E38" w:rsidRPr="00880FFB">
        <w:rPr>
          <w:rFonts w:ascii="Century Gothic" w:hAnsi="Century Gothic"/>
          <w:sz w:val="20"/>
          <w:szCs w:val="20"/>
        </w:rPr>
        <w:t xml:space="preserve"> zapewniający uniwersalne kanały pozwalające na z</w:t>
      </w:r>
      <w:r w:rsidR="00BB0E38">
        <w:rPr>
          <w:rFonts w:ascii="Century Gothic" w:hAnsi="Century Gothic"/>
          <w:sz w:val="20"/>
          <w:szCs w:val="20"/>
        </w:rPr>
        <w:t>apis obrazu w różnych systemach</w:t>
      </w:r>
      <w:r w:rsidRPr="008A4AF8">
        <w:rPr>
          <w:rFonts w:ascii="Century Gothic" w:hAnsi="Century Gothic"/>
          <w:sz w:val="20"/>
          <w:szCs w:val="20"/>
        </w:rPr>
        <w:t xml:space="preserve">. </w:t>
      </w:r>
      <w:r w:rsidR="00BB0E38" w:rsidRPr="00880FFB">
        <w:rPr>
          <w:rFonts w:ascii="Century Gothic" w:hAnsi="Century Gothic"/>
          <w:sz w:val="20"/>
          <w:szCs w:val="20"/>
        </w:rPr>
        <w:t xml:space="preserve">Powinien zapewnić wyświetlanie przy min. 25 </w:t>
      </w:r>
      <w:proofErr w:type="spellStart"/>
      <w:r w:rsidR="00BB0E38" w:rsidRPr="00880FFB">
        <w:rPr>
          <w:rFonts w:ascii="Century Gothic" w:hAnsi="Century Gothic"/>
          <w:sz w:val="20"/>
          <w:szCs w:val="20"/>
        </w:rPr>
        <w:t>kl</w:t>
      </w:r>
      <w:proofErr w:type="spellEnd"/>
      <w:r w:rsidR="00BB0E38" w:rsidRPr="00880FFB">
        <w:rPr>
          <w:rFonts w:ascii="Century Gothic" w:hAnsi="Century Gothic"/>
          <w:sz w:val="20"/>
          <w:szCs w:val="20"/>
        </w:rPr>
        <w:t xml:space="preserve">/s. a rejestrację przy 8Mpix przy prędkości nie mniejszej niż 12kl/s, przy rozdzielczości nie mniejszej niż 4 </w:t>
      </w:r>
      <w:proofErr w:type="spellStart"/>
      <w:r w:rsidR="00BB0E38" w:rsidRPr="00880FFB">
        <w:rPr>
          <w:rFonts w:ascii="Century Gothic" w:hAnsi="Century Gothic"/>
          <w:sz w:val="20"/>
          <w:szCs w:val="20"/>
        </w:rPr>
        <w:t>Mpix</w:t>
      </w:r>
      <w:proofErr w:type="spellEnd"/>
      <w:r w:rsidR="00BB0E38" w:rsidRPr="00880FFB">
        <w:rPr>
          <w:rFonts w:ascii="Century Gothic" w:hAnsi="Century Gothic"/>
          <w:sz w:val="20"/>
          <w:szCs w:val="20"/>
        </w:rPr>
        <w:t xml:space="preserve"> z prędkością min 25 kl./s. </w:t>
      </w:r>
      <w:r w:rsidR="00BB0E38" w:rsidRPr="008A4AF8">
        <w:rPr>
          <w:rFonts w:ascii="Century Gothic" w:hAnsi="Century Gothic"/>
          <w:sz w:val="20"/>
          <w:szCs w:val="20"/>
        </w:rPr>
        <w:t xml:space="preserve">Rejestrator powinien być wyposażony w dysk HDD </w:t>
      </w:r>
      <w:r w:rsidR="00BB0E38">
        <w:rPr>
          <w:rFonts w:ascii="Century Gothic" w:hAnsi="Century Gothic"/>
          <w:sz w:val="20"/>
          <w:szCs w:val="20"/>
        </w:rPr>
        <w:t xml:space="preserve">o pojemności min. 8TB </w:t>
      </w:r>
      <w:r w:rsidR="00BB0E38" w:rsidRPr="008A4AF8">
        <w:rPr>
          <w:rFonts w:ascii="Century Gothic" w:hAnsi="Century Gothic"/>
          <w:sz w:val="20"/>
          <w:szCs w:val="20"/>
        </w:rPr>
        <w:t>dedykowany do pracy z systemem CCTV zapewniający archiwizację monitoringu dla min. 30 dni. Dla wyświetlania bieżącego należy zastosować monitor LED</w:t>
      </w:r>
      <w:r w:rsidR="00BB0E38" w:rsidRPr="00F9591C">
        <w:rPr>
          <w:rFonts w:ascii="Century Gothic" w:hAnsi="Century Gothic"/>
          <w:sz w:val="20"/>
          <w:szCs w:val="20"/>
        </w:rPr>
        <w:t xml:space="preserve"> </w:t>
      </w:r>
      <w:r w:rsidR="00BB0E38" w:rsidRPr="00880FFB">
        <w:rPr>
          <w:rFonts w:ascii="Century Gothic" w:hAnsi="Century Gothic"/>
          <w:sz w:val="20"/>
          <w:szCs w:val="20"/>
        </w:rPr>
        <w:t>o przekątnej nie mniejszej niż 23,6” i o rozdzielczości nie mniejszej niż FHD 1920x1080</w:t>
      </w:r>
      <w:r w:rsidR="00BB0E38" w:rsidRPr="008A4AF8">
        <w:rPr>
          <w:rFonts w:ascii="Century Gothic" w:hAnsi="Century Gothic"/>
          <w:sz w:val="20"/>
          <w:szCs w:val="20"/>
        </w:rPr>
        <w:t>. Rejestrator i monitor podłączyć do sieci z podtrzymaniem</w:t>
      </w:r>
      <w:r w:rsidR="00BB0E38">
        <w:rPr>
          <w:rFonts w:ascii="Century Gothic" w:hAnsi="Century Gothic"/>
          <w:sz w:val="20"/>
          <w:szCs w:val="20"/>
        </w:rPr>
        <w:t xml:space="preserve">. </w:t>
      </w:r>
      <w:r w:rsidR="00BB0E38" w:rsidRPr="008A4AF8">
        <w:rPr>
          <w:rFonts w:ascii="Century Gothic" w:hAnsi="Century Gothic"/>
          <w:sz w:val="20"/>
          <w:szCs w:val="20"/>
        </w:rPr>
        <w:t>Rejestrator, dysk HDD oraz monitor w wersji przeznaczonej do pracy ciągłej.</w:t>
      </w:r>
    </w:p>
    <w:p w:rsidR="00B17EE5" w:rsidRPr="008A4AF8" w:rsidRDefault="004E1796" w:rsidP="00BB0E38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Okablowanie należy wykonać zgodnie z rysunkiem nr AP_65_PT_E.02 Schemat ideowy okablowania oświetlenia </w:t>
      </w:r>
      <w:r w:rsidRPr="004E1796">
        <w:rPr>
          <w:rFonts w:ascii="Century Gothic" w:hAnsi="Century Gothic" w:cs="Arial Narrow"/>
          <w:sz w:val="20"/>
          <w:szCs w:val="20"/>
        </w:rPr>
        <w:t xml:space="preserve">nawigacyjnego lądowiska. </w:t>
      </w:r>
      <w:r w:rsidR="00B17EE5" w:rsidRPr="004E1796">
        <w:rPr>
          <w:rFonts w:ascii="Century Gothic" w:hAnsi="Century Gothic"/>
          <w:sz w:val="20"/>
          <w:szCs w:val="20"/>
        </w:rPr>
        <w:t xml:space="preserve">Pomiędzy lądowiskiem a SOR </w:t>
      </w:r>
      <w:r w:rsidR="00405152" w:rsidRPr="004E1796">
        <w:rPr>
          <w:rFonts w:ascii="Century Gothic" w:hAnsi="Century Gothic"/>
          <w:sz w:val="20"/>
          <w:szCs w:val="20"/>
        </w:rPr>
        <w:t>należy zastosować</w:t>
      </w:r>
      <w:r w:rsidR="00B17EE5" w:rsidRPr="004E1796">
        <w:rPr>
          <w:rFonts w:ascii="Century Gothic" w:hAnsi="Century Gothic"/>
          <w:sz w:val="20"/>
          <w:szCs w:val="20"/>
        </w:rPr>
        <w:t xml:space="preserve"> nowy światłowód w celu połączenia rozdzielnicy lądowiska RLS z panelem zdalnego sterowania PZS (poprzez punkt pośredni tj. rozdzielnicę RD Dach) oraz kamery monitoringu z rejestratorem i monitorem.</w:t>
      </w:r>
      <w:r w:rsidR="00B17EE5" w:rsidRPr="008A4AF8">
        <w:rPr>
          <w:rFonts w:ascii="Century Gothic" w:hAnsi="Century Gothic"/>
          <w:sz w:val="20"/>
          <w:szCs w:val="20"/>
        </w:rPr>
        <w:t xml:space="preserve"> 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Default="00B17EE5" w:rsidP="009B5191">
      <w:pPr>
        <w:pStyle w:val="Nagwek3"/>
        <w:rPr>
          <w:rStyle w:val="xxx"/>
          <w:sz w:val="20"/>
          <w:szCs w:val="20"/>
        </w:rPr>
      </w:pPr>
      <w:bookmarkStart w:id="40" w:name="_Toc185077895"/>
      <w:r w:rsidRPr="009B5191">
        <w:rPr>
          <w:rStyle w:val="xxx"/>
          <w:b/>
          <w:bCs w:val="0"/>
          <w:sz w:val="20"/>
          <w:szCs w:val="20"/>
        </w:rPr>
        <w:t>Ochrona przeciwporażeniowa</w:t>
      </w:r>
      <w:bookmarkEnd w:id="40"/>
    </w:p>
    <w:p w:rsidR="009B5191" w:rsidRPr="009B5191" w:rsidRDefault="009B5191" w:rsidP="009B5191"/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Podstawową ochronę przeciwporażeniową stanowi izolacja przewodów i kabli oraz osłony zewnętrzne urządzeń elektrycznych. 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Ochrona przeciwporażeniowa przy uszkodzeniu (przed dotykiem pośrednim) została zrealizowana zgodnie z PN-IEC60364, oraz N-SEP-E-001. Jako </w:t>
      </w:r>
      <w:proofErr w:type="spellStart"/>
      <w:r>
        <w:rPr>
          <w:rFonts w:ascii="Century Gothic" w:hAnsi="Century Gothic" w:cs="Arial Narrow"/>
          <w:sz w:val="20"/>
          <w:szCs w:val="20"/>
        </w:rPr>
        <w:t>ten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typ ochrony zastosowano: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Samoczynne wyłączenie zasilania </w:t>
      </w:r>
      <w:proofErr w:type="spellStart"/>
      <w:r>
        <w:rPr>
          <w:rFonts w:ascii="Century Gothic" w:hAnsi="Century Gothic" w:cs="Arial Narrow"/>
          <w:sz w:val="20"/>
          <w:szCs w:val="20"/>
        </w:rPr>
        <w:t>za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pomocą, wyłączników nadmiarowo-prądowych. 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Ochronie przed dotykiem pośrednim podlegają wszystkie dostępne i przewodzące części urządzeń, które w czasie ich normalnej eksploatacji nie znajdują się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>
        <w:rPr>
          <w:rFonts w:ascii="Century Gothic" w:hAnsi="Century Gothic" w:cs="Arial Narrow"/>
          <w:sz w:val="20"/>
          <w:szCs w:val="20"/>
        </w:rPr>
        <w:t>napięciem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, </w:t>
      </w:r>
      <w:r>
        <w:rPr>
          <w:rFonts w:ascii="Century Gothic" w:hAnsi="Century Gothic" w:cs="Arial Narrow"/>
          <w:sz w:val="20"/>
          <w:szCs w:val="20"/>
        </w:rPr>
        <w:br/>
        <w:t>a w przypadku uszkodzenia izolacji będące źródłem potencjalnego zagrożenia porażenia prądem elektrycznym.</w:t>
      </w:r>
    </w:p>
    <w:p w:rsidR="00B17EE5" w:rsidRDefault="00B17EE5" w:rsidP="0040515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Obwody poza oświetleniem nawigacyjnym (SST, SSF1 i SSF2, S</w:t>
      </w:r>
      <w:r w:rsidR="00AB7CE5">
        <w:rPr>
          <w:rFonts w:ascii="Century Gothic" w:hAnsi="Century Gothic" w:cs="Arial Narrow"/>
          <w:sz w:val="20"/>
          <w:szCs w:val="20"/>
        </w:rPr>
        <w:t>NL1 i SNL</w:t>
      </w:r>
      <w:r>
        <w:rPr>
          <w:rFonts w:ascii="Century Gothic" w:hAnsi="Century Gothic" w:cs="Arial Narrow"/>
          <w:sz w:val="20"/>
          <w:szCs w:val="20"/>
        </w:rPr>
        <w:t xml:space="preserve">2) mają doprowadzony przewód ochrony PE a linia fazy i neutralna </w:t>
      </w:r>
      <w:r w:rsidR="00AB7CE5">
        <w:rPr>
          <w:rFonts w:ascii="Century Gothic" w:hAnsi="Century Gothic" w:cs="Arial Narrow"/>
          <w:sz w:val="20"/>
          <w:szCs w:val="20"/>
        </w:rPr>
        <w:t xml:space="preserve">będzie </w:t>
      </w:r>
      <w:r>
        <w:rPr>
          <w:rFonts w:ascii="Century Gothic" w:hAnsi="Century Gothic" w:cs="Arial Narrow"/>
          <w:sz w:val="20"/>
          <w:szCs w:val="20"/>
        </w:rPr>
        <w:t xml:space="preserve">zabezpieczona wyłącznikiem nadmiarowo-prądowym podwójnym oraz dodatkowo wyłącznikiem różnicowo prądowym. Obwody oświetlenia nawigacyjnego (SST, </w:t>
      </w:r>
      <w:r w:rsidR="00AB7CE5">
        <w:rPr>
          <w:rFonts w:ascii="Century Gothic" w:hAnsi="Century Gothic" w:cs="Arial Narrow"/>
          <w:sz w:val="20"/>
          <w:szCs w:val="20"/>
        </w:rPr>
        <w:t>SNL1, SNL2,</w:t>
      </w:r>
      <w:r>
        <w:rPr>
          <w:rFonts w:ascii="Century Gothic" w:hAnsi="Century Gothic" w:cs="Arial Narrow"/>
          <w:sz w:val="20"/>
          <w:szCs w:val="20"/>
        </w:rPr>
        <w:t xml:space="preserve"> SSF1 i SSF2) to obwody zasilane przez 48Vdc. Panel dotykowy (PZS) na bezpiecznym napięciu 24VDC. Jednocześnie każdy obwód zabezpieczony ochronnikami przeciw przepięciowymi. Sprawdzić pomiarami skuteczność ochrony od porażeń.</w:t>
      </w:r>
    </w:p>
    <w:p w:rsidR="00B17EE5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9B5191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41" w:name="_Toc185077896"/>
      <w:r w:rsidRPr="009B5191">
        <w:rPr>
          <w:rStyle w:val="xxx"/>
          <w:b/>
          <w:bCs w:val="0"/>
          <w:sz w:val="20"/>
          <w:szCs w:val="20"/>
        </w:rPr>
        <w:t>Trasy kablowe</w:t>
      </w:r>
      <w:bookmarkEnd w:id="41"/>
    </w:p>
    <w:p w:rsidR="009B5191" w:rsidRPr="009B5191" w:rsidRDefault="009B5191" w:rsidP="009B5191"/>
    <w:p w:rsidR="00405152" w:rsidRDefault="00405152" w:rsidP="00405152">
      <w:pPr>
        <w:spacing w:line="276" w:lineRule="auto"/>
        <w:ind w:firstLine="708"/>
        <w:jc w:val="both"/>
        <w:rPr>
          <w:rFonts w:ascii="Century Gothic" w:hAnsi="Century Gothic" w:cs="Arial Narrow"/>
          <w:color w:val="FF0000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Rozdzielnica lądowiska RLS zasilana będzie z istniejącej rozdzielnicy </w:t>
      </w:r>
      <w:r w:rsidR="00E902F9">
        <w:rPr>
          <w:rFonts w:ascii="Century Gothic" w:hAnsi="Century Gothic" w:cs="Arial Narrow"/>
          <w:sz w:val="20"/>
          <w:szCs w:val="20"/>
        </w:rPr>
        <w:t xml:space="preserve">lądowiska </w:t>
      </w:r>
      <w:r w:rsidR="00E902F9"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t xml:space="preserve">w </w:t>
      </w:r>
      <w:r w:rsidRPr="00884080">
        <w:rPr>
          <w:rFonts w:ascii="Century Gothic" w:hAnsi="Century Gothic" w:cs="Arial Narrow"/>
          <w:sz w:val="20"/>
          <w:szCs w:val="20"/>
        </w:rPr>
        <w:t xml:space="preserve">budynku </w:t>
      </w:r>
      <w:proofErr w:type="spellStart"/>
      <w:r w:rsidRPr="00884080">
        <w:rPr>
          <w:rFonts w:ascii="Century Gothic" w:hAnsi="Century Gothic" w:cs="Arial Narrow"/>
          <w:sz w:val="20"/>
          <w:szCs w:val="20"/>
        </w:rPr>
        <w:t>agregatorowni</w:t>
      </w:r>
      <w:proofErr w:type="spellEnd"/>
      <w:r w:rsidRPr="00884080">
        <w:rPr>
          <w:rFonts w:ascii="Century Gothic" w:hAnsi="Century Gothic" w:cs="Arial Narrow"/>
          <w:sz w:val="20"/>
          <w:szCs w:val="20"/>
        </w:rPr>
        <w:t xml:space="preserve"> poprzez zastosowanie nowoprojektowanego kabla zasilającego</w:t>
      </w:r>
      <w:r w:rsidR="00E902F9" w:rsidRPr="00884080">
        <w:rPr>
          <w:rFonts w:ascii="Century Gothic" w:hAnsi="Century Gothic" w:cs="Arial Narrow"/>
          <w:sz w:val="20"/>
          <w:szCs w:val="20"/>
        </w:rPr>
        <w:t xml:space="preserve"> YKY(</w:t>
      </w:r>
      <w:proofErr w:type="spellStart"/>
      <w:r w:rsidR="00E902F9" w:rsidRPr="00884080">
        <w:rPr>
          <w:rFonts w:ascii="Century Gothic" w:hAnsi="Century Gothic" w:cs="Arial Narrow"/>
          <w:sz w:val="20"/>
          <w:szCs w:val="20"/>
        </w:rPr>
        <w:t>żo</w:t>
      </w:r>
      <w:proofErr w:type="spellEnd"/>
      <w:r w:rsidR="00E902F9" w:rsidRPr="00884080">
        <w:rPr>
          <w:rFonts w:ascii="Century Gothic" w:hAnsi="Century Gothic" w:cs="Arial Narrow"/>
          <w:sz w:val="20"/>
          <w:szCs w:val="20"/>
        </w:rPr>
        <w:t>) 5x1</w:t>
      </w:r>
      <w:r w:rsidR="00884080" w:rsidRPr="00884080">
        <w:rPr>
          <w:rFonts w:ascii="Century Gothic" w:hAnsi="Century Gothic" w:cs="Arial Narrow"/>
          <w:sz w:val="20"/>
          <w:szCs w:val="20"/>
        </w:rPr>
        <w:t>6</w:t>
      </w:r>
      <w:r w:rsidR="00E902F9" w:rsidRPr="00884080">
        <w:rPr>
          <w:rFonts w:ascii="Century Gothic" w:hAnsi="Century Gothic" w:cs="Arial Narrow"/>
          <w:sz w:val="20"/>
          <w:szCs w:val="20"/>
        </w:rPr>
        <w:t>mm²</w:t>
      </w:r>
      <w:r w:rsidRPr="00884080">
        <w:rPr>
          <w:rFonts w:ascii="Century Gothic" w:hAnsi="Century Gothic" w:cs="Arial Narrow"/>
          <w:sz w:val="20"/>
          <w:szCs w:val="20"/>
        </w:rPr>
        <w:t xml:space="preserve">. </w:t>
      </w:r>
    </w:p>
    <w:p w:rsidR="00187C52" w:rsidRPr="007D4B57" w:rsidRDefault="00187C52" w:rsidP="007D4B57">
      <w:pPr>
        <w:spacing w:line="276" w:lineRule="auto"/>
        <w:ind w:firstLine="708"/>
        <w:jc w:val="both"/>
      </w:pPr>
      <w:r>
        <w:rPr>
          <w:rFonts w:ascii="Century Gothic" w:hAnsi="Century Gothic"/>
          <w:sz w:val="20"/>
          <w:szCs w:val="20"/>
        </w:rPr>
        <w:lastRenderedPageBreak/>
        <w:t>P</w:t>
      </w:r>
      <w:r w:rsidRPr="00683FDE">
        <w:rPr>
          <w:rFonts w:ascii="Century Gothic" w:hAnsi="Century Gothic"/>
          <w:sz w:val="20"/>
          <w:szCs w:val="20"/>
        </w:rPr>
        <w:t>lanuje się budowę kanalizacji kablowej</w:t>
      </w:r>
      <w:r>
        <w:rPr>
          <w:rFonts w:ascii="Century Gothic" w:hAnsi="Century Gothic"/>
          <w:sz w:val="20"/>
          <w:szCs w:val="20"/>
        </w:rPr>
        <w:t>,</w:t>
      </w:r>
      <w:r w:rsidRPr="00683FDE">
        <w:rPr>
          <w:rFonts w:ascii="Century Gothic" w:hAnsi="Century Gothic"/>
          <w:sz w:val="20"/>
          <w:szCs w:val="20"/>
        </w:rPr>
        <w:t xml:space="preserve"> zgodnie z rysunkiem </w:t>
      </w:r>
      <w:r w:rsidRPr="00683FDE">
        <w:rPr>
          <w:rFonts w:ascii="Century Gothic" w:hAnsi="Century Gothic" w:cs="Arial Narrow"/>
          <w:sz w:val="20"/>
          <w:szCs w:val="20"/>
        </w:rPr>
        <w:t>AP_</w:t>
      </w:r>
      <w:r>
        <w:rPr>
          <w:rFonts w:ascii="Century Gothic" w:hAnsi="Century Gothic" w:cs="Arial Narrow"/>
          <w:sz w:val="20"/>
          <w:szCs w:val="20"/>
        </w:rPr>
        <w:t>65</w:t>
      </w:r>
      <w:r w:rsidRPr="00683FDE">
        <w:rPr>
          <w:rFonts w:ascii="Century Gothic" w:hAnsi="Century Gothic" w:cs="Arial Narrow"/>
          <w:sz w:val="20"/>
          <w:szCs w:val="20"/>
        </w:rPr>
        <w:t xml:space="preserve">_PT_DR_E.01 Plan </w:t>
      </w:r>
      <w:r w:rsidR="00884080">
        <w:rPr>
          <w:rFonts w:ascii="Century Gothic" w:hAnsi="Century Gothic" w:cs="Arial Narrow"/>
          <w:sz w:val="20"/>
          <w:szCs w:val="20"/>
        </w:rPr>
        <w:t>sytuacyjny</w:t>
      </w:r>
      <w:r>
        <w:rPr>
          <w:rFonts w:ascii="Century Gothic" w:hAnsi="Century Gothic" w:cs="Arial Narrow"/>
          <w:sz w:val="20"/>
          <w:szCs w:val="20"/>
        </w:rPr>
        <w:t>,</w:t>
      </w:r>
      <w:r w:rsidRPr="00683FDE">
        <w:rPr>
          <w:rFonts w:ascii="Century Gothic" w:hAnsi="Century Gothic"/>
          <w:sz w:val="20"/>
          <w:szCs w:val="20"/>
        </w:rPr>
        <w:t xml:space="preserve"> łączącej projektowaną rozdzielnicę RLS z </w:t>
      </w:r>
      <w:r>
        <w:rPr>
          <w:rFonts w:ascii="Century Gothic" w:hAnsi="Century Gothic"/>
          <w:sz w:val="20"/>
          <w:szCs w:val="20"/>
        </w:rPr>
        <w:t>budynkiem A</w:t>
      </w:r>
      <w:r w:rsidRPr="00683FDE">
        <w:rPr>
          <w:rFonts w:ascii="Century Gothic" w:hAnsi="Century Gothic"/>
          <w:sz w:val="20"/>
          <w:szCs w:val="20"/>
        </w:rPr>
        <w:t>.</w:t>
      </w:r>
      <w:r w:rsidR="007D4B57">
        <w:rPr>
          <w:rFonts w:ascii="Century Gothic" w:hAnsi="Century Gothic"/>
          <w:sz w:val="20"/>
          <w:szCs w:val="20"/>
        </w:rPr>
        <w:t xml:space="preserve"> </w:t>
      </w:r>
      <w:r w:rsidR="007D4B57" w:rsidRPr="00880FFB">
        <w:rPr>
          <w:rFonts w:ascii="Century Gothic" w:hAnsi="Century Gothic" w:cs="Arial Narrow"/>
          <w:sz w:val="20"/>
          <w:szCs w:val="20"/>
        </w:rPr>
        <w:t>Projektowaną kanalizację kablową relacji lądowisko –</w:t>
      </w:r>
      <w:r w:rsidR="007D4B57">
        <w:rPr>
          <w:rFonts w:ascii="Century Gothic" w:hAnsi="Century Gothic" w:cs="Arial Narrow"/>
          <w:sz w:val="20"/>
          <w:szCs w:val="20"/>
        </w:rPr>
        <w:t xml:space="preserve"> budynek A</w:t>
      </w:r>
      <w:r w:rsidR="007D4B57" w:rsidRPr="00880FFB">
        <w:rPr>
          <w:rFonts w:ascii="Century Gothic" w:hAnsi="Century Gothic" w:cs="Arial Narrow"/>
          <w:sz w:val="20"/>
          <w:szCs w:val="20"/>
        </w:rPr>
        <w:t xml:space="preserve"> planuje się wykonać jako kanalizację pierwotną </w:t>
      </w:r>
      <w:r w:rsidR="00884080">
        <w:rPr>
          <w:rFonts w:ascii="Century Gothic" w:hAnsi="Century Gothic" w:cs="Arial Narrow"/>
          <w:sz w:val="20"/>
          <w:szCs w:val="20"/>
        </w:rPr>
        <w:br/>
      </w:r>
      <w:r w:rsidR="007D4B57" w:rsidRPr="00880FFB">
        <w:rPr>
          <w:rFonts w:ascii="Century Gothic" w:hAnsi="Century Gothic" w:cs="Arial Narrow"/>
          <w:sz w:val="20"/>
          <w:szCs w:val="20"/>
        </w:rPr>
        <w:t xml:space="preserve">1 otworową z rury HDPE fi 110 </w:t>
      </w:r>
      <w:r w:rsidR="007D4B57" w:rsidRPr="008514BA">
        <w:rPr>
          <w:rFonts w:ascii="Century Gothic" w:hAnsi="Century Gothic" w:cs="Arial Narrow"/>
          <w:sz w:val="20"/>
          <w:szCs w:val="20"/>
        </w:rPr>
        <w:t>przy wykorzystaniu projektowany</w:t>
      </w:r>
      <w:r w:rsidR="007D4B57">
        <w:rPr>
          <w:rFonts w:ascii="Century Gothic" w:hAnsi="Century Gothic" w:cs="Arial Narrow"/>
          <w:sz w:val="20"/>
          <w:szCs w:val="20"/>
        </w:rPr>
        <w:t xml:space="preserve">ch przepustów i rur osłonowych </w:t>
      </w:r>
      <w:r w:rsidR="007D4B57" w:rsidRPr="00880FFB">
        <w:rPr>
          <w:rFonts w:ascii="Century Gothic" w:hAnsi="Century Gothic" w:cs="Arial Narrow"/>
          <w:sz w:val="20"/>
          <w:szCs w:val="20"/>
        </w:rPr>
        <w:t xml:space="preserve">ze studniami kablowymi typu SK-1. </w:t>
      </w:r>
      <w:r>
        <w:rPr>
          <w:rFonts w:ascii="Century Gothic" w:hAnsi="Century Gothic"/>
          <w:sz w:val="20"/>
          <w:szCs w:val="20"/>
        </w:rPr>
        <w:t>W obszarze strefy bezpieczeństwa SA należy zapewnić studnie z pokrywami przenoszącymi obciążania o klasie co najmniej E600.</w:t>
      </w:r>
    </w:p>
    <w:p w:rsidR="00E902F9" w:rsidRDefault="00E902F9" w:rsidP="00187C52">
      <w:pPr>
        <w:spacing w:line="276" w:lineRule="auto"/>
        <w:ind w:firstLine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Dla przejść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istniejącymi nawierzchniami utwardzonymi (betonowymi) zakłada się zastosowanie przewiertów sterowanych oraz ułożenie rur osłonowych SRS. </w:t>
      </w:r>
      <w:r w:rsidR="00187C52">
        <w:rPr>
          <w:rFonts w:ascii="Century Gothic" w:hAnsi="Century Gothic" w:cs="Arial Narrow"/>
          <w:sz w:val="20"/>
          <w:szCs w:val="20"/>
        </w:rPr>
        <w:t xml:space="preserve">W przypadku konieczności prowadzenia kabli w nawierzchni betonowej (np. światło strefy FATO na drodze dojazdowej) należy wykonać nacięcia, ułożyć rury osłonowe stalowe bezszwowe </w:t>
      </w:r>
      <w:r w:rsidR="00187C52">
        <w:rPr>
          <w:rFonts w:ascii="Century Gothic" w:hAnsi="Century Gothic" w:cs="Arial Narrow"/>
          <w:sz w:val="20"/>
          <w:szCs w:val="20"/>
        </w:rPr>
        <w:br/>
        <w:t xml:space="preserve">a nawierzchnię betonową odtworzyć </w:t>
      </w:r>
      <w:proofErr w:type="spellStart"/>
      <w:r w:rsidR="00187C52">
        <w:rPr>
          <w:rFonts w:ascii="Century Gothic" w:hAnsi="Century Gothic" w:cs="Arial Narrow"/>
          <w:sz w:val="20"/>
          <w:szCs w:val="20"/>
        </w:rPr>
        <w:t>za</w:t>
      </w:r>
      <w:proofErr w:type="spellEnd"/>
      <w:r w:rsidR="00187C52">
        <w:rPr>
          <w:rFonts w:ascii="Century Gothic" w:hAnsi="Century Gothic" w:cs="Arial Narrow"/>
          <w:sz w:val="20"/>
          <w:szCs w:val="20"/>
        </w:rPr>
        <w:t xml:space="preserve"> pomocą specjalistycznej masy dla powyższego zastosowania.</w:t>
      </w:r>
    </w:p>
    <w:p w:rsidR="00187C52" w:rsidRDefault="00187C52" w:rsidP="00187C52">
      <w:pPr>
        <w:spacing w:line="276" w:lineRule="auto"/>
        <w:ind w:firstLine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 wykonaniu tras kablowych nawierzchnię należy odtworzyć do stanu pierwotnego.</w:t>
      </w:r>
    </w:p>
    <w:p w:rsidR="00E902F9" w:rsidRPr="00386CE0" w:rsidRDefault="00E902F9" w:rsidP="00E902F9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Instalacje w budynku szpitala przewiduje się prowadzić z wykorzystaniem projektowanych i istniejących tras oraz szachów kablowych.</w:t>
      </w:r>
      <w:r w:rsidRPr="00E902F9">
        <w:rPr>
          <w:rFonts w:ascii="Century Gothic" w:hAnsi="Century Gothic"/>
          <w:sz w:val="20"/>
          <w:szCs w:val="20"/>
        </w:rPr>
        <w:t xml:space="preserve"> </w:t>
      </w:r>
      <w:r w:rsidRPr="00683FDE">
        <w:rPr>
          <w:rFonts w:ascii="Century Gothic" w:hAnsi="Century Gothic"/>
          <w:sz w:val="20"/>
          <w:szCs w:val="20"/>
        </w:rPr>
        <w:t xml:space="preserve">Przed przystąpieniem do prac instalacyjnych należy </w:t>
      </w:r>
      <w:r w:rsidR="003111A1">
        <w:rPr>
          <w:rFonts w:ascii="Century Gothic" w:hAnsi="Century Gothic"/>
          <w:sz w:val="20"/>
          <w:szCs w:val="20"/>
        </w:rPr>
        <w:t xml:space="preserve">koniecznie </w:t>
      </w:r>
      <w:r w:rsidRPr="00683FDE">
        <w:rPr>
          <w:rFonts w:ascii="Century Gothic" w:hAnsi="Century Gothic"/>
          <w:sz w:val="20"/>
          <w:szCs w:val="20"/>
        </w:rPr>
        <w:t>zweryfikować planowane trasy kablowe</w:t>
      </w:r>
      <w:r>
        <w:rPr>
          <w:rFonts w:ascii="Century Gothic" w:hAnsi="Century Gothic"/>
          <w:sz w:val="20"/>
          <w:szCs w:val="20"/>
        </w:rPr>
        <w:t>, koryta</w:t>
      </w:r>
      <w:r w:rsidRPr="00683FDE">
        <w:rPr>
          <w:rFonts w:ascii="Century Gothic" w:hAnsi="Century Gothic"/>
          <w:sz w:val="20"/>
          <w:szCs w:val="20"/>
        </w:rPr>
        <w:t xml:space="preserve"> i długości kabl</w:t>
      </w:r>
      <w:r>
        <w:rPr>
          <w:rFonts w:ascii="Century Gothic" w:hAnsi="Century Gothic"/>
          <w:sz w:val="20"/>
          <w:szCs w:val="20"/>
        </w:rPr>
        <w:t>i zasilających i kabla</w:t>
      </w:r>
      <w:r w:rsidRPr="00683FDE">
        <w:rPr>
          <w:rFonts w:ascii="Century Gothic" w:hAnsi="Century Gothic"/>
          <w:sz w:val="20"/>
          <w:szCs w:val="20"/>
        </w:rPr>
        <w:t xml:space="preserve"> światłowodowego. W przypadku braku istniejących koryt kablowych </w:t>
      </w:r>
      <w:r w:rsidRPr="00386CE0">
        <w:rPr>
          <w:rFonts w:ascii="Century Gothic" w:hAnsi="Century Gothic"/>
          <w:sz w:val="20"/>
          <w:szCs w:val="20"/>
        </w:rPr>
        <w:t>niezbędne jest  ułożenie korytek kablowych K25 mm dla potrzeb kabla światłowodowego.</w:t>
      </w:r>
    </w:p>
    <w:p w:rsidR="00E902F9" w:rsidRDefault="00E902F9" w:rsidP="00E902F9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 w:rsidRPr="00386CE0">
        <w:rPr>
          <w:rFonts w:ascii="Century Gothic" w:hAnsi="Century Gothic"/>
          <w:sz w:val="20"/>
          <w:szCs w:val="20"/>
        </w:rPr>
        <w:t xml:space="preserve">Trasa kablowa w budynku szpitala obejmuje dwa odcinki kabla światłowodowego. Pierwszy począwszy od wejścia do budynku </w:t>
      </w:r>
      <w:r>
        <w:rPr>
          <w:rFonts w:ascii="Century Gothic" w:hAnsi="Century Gothic"/>
          <w:sz w:val="20"/>
          <w:szCs w:val="20"/>
        </w:rPr>
        <w:t>A</w:t>
      </w:r>
      <w:r w:rsidRPr="00386CE0">
        <w:rPr>
          <w:rFonts w:ascii="Century Gothic" w:hAnsi="Century Gothic"/>
          <w:sz w:val="20"/>
          <w:szCs w:val="20"/>
        </w:rPr>
        <w:t xml:space="preserve"> od strony lądowiska poprzez wykonanie przewiertu do budynku, </w:t>
      </w:r>
      <w:r>
        <w:rPr>
          <w:rFonts w:ascii="Century Gothic" w:hAnsi="Century Gothic"/>
          <w:sz w:val="20"/>
          <w:szCs w:val="20"/>
        </w:rPr>
        <w:t>korytarz, poz. niski parter. Dalej na poz. 3 poddasze budynku A do rozdzielnicy RD Dach z zabudowanym media konwerterem.</w:t>
      </w:r>
    </w:p>
    <w:p w:rsidR="00E902F9" w:rsidRDefault="00E902F9" w:rsidP="00E902F9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Drugi odcinek kabla światłowodowego od Rozdzielnicy RD Dach do korytarza poz. niski parter, bud A i dalej w stronę łącznik</w:t>
      </w:r>
      <w:r w:rsidR="00187C52">
        <w:rPr>
          <w:rFonts w:ascii="Century Gothic" w:hAnsi="Century Gothic"/>
          <w:sz w:val="20"/>
          <w:szCs w:val="20"/>
        </w:rPr>
        <w:t xml:space="preserve">a poz. parter. Następie po wejściu do budynku B, </w:t>
      </w:r>
      <w:r w:rsidR="003111A1">
        <w:rPr>
          <w:rFonts w:ascii="Century Gothic" w:hAnsi="Century Gothic"/>
          <w:sz w:val="20"/>
          <w:szCs w:val="20"/>
        </w:rPr>
        <w:t xml:space="preserve">przez </w:t>
      </w:r>
      <w:r w:rsidR="00187C52">
        <w:rPr>
          <w:rFonts w:ascii="Century Gothic" w:hAnsi="Century Gothic"/>
          <w:sz w:val="20"/>
          <w:szCs w:val="20"/>
        </w:rPr>
        <w:t xml:space="preserve">hall i korytarz w kierunku </w:t>
      </w:r>
      <w:proofErr w:type="spellStart"/>
      <w:r w:rsidR="00187C52">
        <w:rPr>
          <w:rFonts w:ascii="Century Gothic" w:hAnsi="Century Gothic"/>
          <w:sz w:val="20"/>
          <w:szCs w:val="20"/>
        </w:rPr>
        <w:t>pom</w:t>
      </w:r>
      <w:proofErr w:type="spellEnd"/>
      <w:r w:rsidR="00187C52">
        <w:rPr>
          <w:rFonts w:ascii="Century Gothic" w:hAnsi="Century Gothic"/>
          <w:sz w:val="20"/>
          <w:szCs w:val="20"/>
        </w:rPr>
        <w:t xml:space="preserve">. rozdzielni głównej 034 poz. niski parter i dalej korytarzem </w:t>
      </w:r>
      <w:r w:rsidR="003111A1">
        <w:rPr>
          <w:rFonts w:ascii="Century Gothic" w:hAnsi="Century Gothic"/>
          <w:sz w:val="20"/>
          <w:szCs w:val="20"/>
        </w:rPr>
        <w:t xml:space="preserve">poprzez nowy </w:t>
      </w:r>
      <w:r w:rsidR="00187C52">
        <w:rPr>
          <w:rFonts w:ascii="Century Gothic" w:hAnsi="Century Gothic"/>
          <w:sz w:val="20"/>
          <w:szCs w:val="20"/>
        </w:rPr>
        <w:t xml:space="preserve"> przewiert w stropie na poz. wysoki parter</w:t>
      </w:r>
      <w:r w:rsidR="00884080">
        <w:rPr>
          <w:rFonts w:ascii="Century Gothic" w:hAnsi="Century Gothic"/>
          <w:sz w:val="20"/>
          <w:szCs w:val="20"/>
        </w:rPr>
        <w:t xml:space="preserve"> poprzez korytarz</w:t>
      </w:r>
      <w:r w:rsidR="00187C52">
        <w:rPr>
          <w:rFonts w:ascii="Century Gothic" w:hAnsi="Century Gothic"/>
          <w:sz w:val="20"/>
          <w:szCs w:val="20"/>
        </w:rPr>
        <w:t xml:space="preserve"> w stronę Rejestracj</w:t>
      </w:r>
      <w:r w:rsidR="00884080">
        <w:rPr>
          <w:rFonts w:ascii="Century Gothic" w:hAnsi="Century Gothic"/>
          <w:sz w:val="20"/>
          <w:szCs w:val="20"/>
        </w:rPr>
        <w:t>i</w:t>
      </w:r>
      <w:r w:rsidR="00187C52">
        <w:rPr>
          <w:rFonts w:ascii="Century Gothic" w:hAnsi="Century Gothic"/>
          <w:sz w:val="20"/>
          <w:szCs w:val="20"/>
        </w:rPr>
        <w:t xml:space="preserve"> SOR, do </w:t>
      </w:r>
      <w:proofErr w:type="spellStart"/>
      <w:r w:rsidR="00187C52">
        <w:rPr>
          <w:rFonts w:ascii="Century Gothic" w:hAnsi="Century Gothic"/>
          <w:sz w:val="20"/>
          <w:szCs w:val="20"/>
        </w:rPr>
        <w:t>pom</w:t>
      </w:r>
      <w:proofErr w:type="spellEnd"/>
      <w:r w:rsidR="00187C52">
        <w:rPr>
          <w:rFonts w:ascii="Century Gothic" w:hAnsi="Century Gothic"/>
          <w:sz w:val="20"/>
          <w:szCs w:val="20"/>
        </w:rPr>
        <w:t>. 18 poz. wysoki parter, bud B</w:t>
      </w:r>
      <w:r w:rsidR="003111A1">
        <w:rPr>
          <w:rFonts w:ascii="Century Gothic" w:hAnsi="Century Gothic"/>
          <w:sz w:val="20"/>
          <w:szCs w:val="20"/>
        </w:rPr>
        <w:t xml:space="preserve"> w celu połączenia z media konwerterem zabudowanym w panelu sterowania PZS (dopuszcza się zastosowanie zewnętrznego media konwertera w dodatkowej obudowie).</w:t>
      </w:r>
    </w:p>
    <w:p w:rsidR="00E902F9" w:rsidRPr="003111A1" w:rsidRDefault="003111A1" w:rsidP="003111A1">
      <w:pPr>
        <w:spacing w:line="276" w:lineRule="auto"/>
        <w:ind w:firstLine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Na trasie kabla światłowodowego n</w:t>
      </w:r>
      <w:r w:rsidR="00187C52" w:rsidRPr="00386CE0">
        <w:rPr>
          <w:rFonts w:ascii="Century Gothic" w:hAnsi="Century Gothic"/>
          <w:sz w:val="20"/>
          <w:szCs w:val="20"/>
        </w:rPr>
        <w:t xml:space="preserve">ależy zastosować łącznie </w:t>
      </w:r>
      <w:r w:rsidR="00187C52">
        <w:rPr>
          <w:rFonts w:ascii="Century Gothic" w:hAnsi="Century Gothic"/>
          <w:sz w:val="20"/>
          <w:szCs w:val="20"/>
        </w:rPr>
        <w:t>co najmniej 4</w:t>
      </w:r>
      <w:r w:rsidR="00187C52" w:rsidRPr="00386CE0">
        <w:rPr>
          <w:rFonts w:ascii="Century Gothic" w:hAnsi="Century Gothic"/>
          <w:sz w:val="20"/>
          <w:szCs w:val="20"/>
        </w:rPr>
        <w:t xml:space="preserve"> zasobniki </w:t>
      </w:r>
      <w:r>
        <w:rPr>
          <w:rFonts w:ascii="Century Gothic" w:hAnsi="Century Gothic"/>
          <w:sz w:val="20"/>
          <w:szCs w:val="20"/>
        </w:rPr>
        <w:br/>
      </w:r>
      <w:r w:rsidR="00187C52" w:rsidRPr="00386CE0">
        <w:rPr>
          <w:rFonts w:ascii="Century Gothic" w:hAnsi="Century Gothic"/>
          <w:sz w:val="20"/>
          <w:szCs w:val="20"/>
        </w:rPr>
        <w:t>z zapasami kablowymi po 25 m każdy.</w:t>
      </w:r>
    </w:p>
    <w:p w:rsidR="00B17EE5" w:rsidRDefault="00B17EE5" w:rsidP="00B17EE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p w:rsidR="00B17EE5" w:rsidRPr="009B5191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42" w:name="_Toc185077897"/>
      <w:r w:rsidRPr="009B5191">
        <w:rPr>
          <w:rStyle w:val="xxx"/>
          <w:b/>
          <w:bCs w:val="0"/>
          <w:sz w:val="20"/>
          <w:szCs w:val="20"/>
        </w:rPr>
        <w:t>Linia sygnałowa</w:t>
      </w:r>
      <w:bookmarkEnd w:id="42"/>
    </w:p>
    <w:p w:rsidR="009B5191" w:rsidRPr="009B5191" w:rsidRDefault="009B5191" w:rsidP="009B5191"/>
    <w:p w:rsidR="007D4B57" w:rsidRDefault="00B17EE5" w:rsidP="00B17EE5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514BA">
        <w:rPr>
          <w:rFonts w:ascii="Century Gothic" w:hAnsi="Century Gothic" w:cs="Arial Narrow"/>
          <w:sz w:val="20"/>
          <w:szCs w:val="20"/>
        </w:rPr>
        <w:t xml:space="preserve">Dla skomunikowania urządzeń sterujących oświetleniem nawigacyjnym przewidziano światłowodowe kable sygnałowe. Kabel sygnałowy układany będzie w projektowanej kanalizacji kablowej w relacji </w:t>
      </w:r>
      <w:r>
        <w:rPr>
          <w:rFonts w:ascii="Century Gothic" w:hAnsi="Century Gothic" w:cs="Arial Narrow"/>
          <w:sz w:val="20"/>
          <w:szCs w:val="20"/>
        </w:rPr>
        <w:t>rozdzielnica RLS</w:t>
      </w:r>
      <w:r w:rsidRPr="008514BA">
        <w:rPr>
          <w:rFonts w:ascii="Century Gothic" w:hAnsi="Century Gothic" w:cs="Arial Narrow"/>
          <w:sz w:val="20"/>
          <w:szCs w:val="20"/>
        </w:rPr>
        <w:t xml:space="preserve">  – </w:t>
      </w:r>
      <w:r>
        <w:rPr>
          <w:rFonts w:ascii="Century Gothic" w:hAnsi="Century Gothic" w:cs="Arial Narrow"/>
          <w:sz w:val="20"/>
          <w:szCs w:val="20"/>
        </w:rPr>
        <w:t>wejście do budynku A</w:t>
      </w:r>
      <w:r w:rsidRPr="008514BA">
        <w:rPr>
          <w:rFonts w:ascii="Century Gothic" w:hAnsi="Century Gothic" w:cs="Arial Narrow"/>
          <w:sz w:val="20"/>
          <w:szCs w:val="20"/>
        </w:rPr>
        <w:t xml:space="preserve"> oraz </w:t>
      </w:r>
      <w:r>
        <w:rPr>
          <w:rFonts w:ascii="Century Gothic" w:hAnsi="Century Gothic" w:cs="Arial Narrow"/>
          <w:sz w:val="20"/>
          <w:szCs w:val="20"/>
        </w:rPr>
        <w:t>w budynkach szpitala</w:t>
      </w:r>
      <w:r w:rsidRPr="008514BA">
        <w:rPr>
          <w:rFonts w:ascii="Century Gothic" w:hAnsi="Century Gothic" w:cs="Arial Narrow"/>
          <w:sz w:val="20"/>
          <w:szCs w:val="20"/>
        </w:rPr>
        <w:t xml:space="preserve">. </w:t>
      </w:r>
    </w:p>
    <w:p w:rsidR="007D4B57" w:rsidRPr="00880FFB" w:rsidRDefault="007D4B57" w:rsidP="007D4B57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880FFB">
        <w:rPr>
          <w:rFonts w:ascii="Century Gothic" w:hAnsi="Century Gothic"/>
          <w:sz w:val="20"/>
          <w:szCs w:val="20"/>
        </w:rPr>
        <w:t xml:space="preserve">Dla zapewnienia skomunikowania urządzeń sterujących zostanie zastosowany światłowód </w:t>
      </w:r>
      <w:proofErr w:type="spellStart"/>
      <w:r>
        <w:rPr>
          <w:rFonts w:ascii="Century Gothic" w:hAnsi="Century Gothic" w:cs="Arial Narrow"/>
          <w:sz w:val="20"/>
          <w:szCs w:val="20"/>
        </w:rPr>
        <w:t>wielomodowy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MM</w:t>
      </w:r>
      <w:r w:rsidRPr="00880FFB">
        <w:rPr>
          <w:rFonts w:ascii="Century Gothic" w:hAnsi="Century Gothic" w:cs="Arial Narrow"/>
          <w:sz w:val="20"/>
          <w:szCs w:val="20"/>
        </w:rPr>
        <w:t>, LS0H, wewnętrzny/zewnętrzny, zbrojony z luźną tubą B2ca-s1a,d1,a1, o ilości 12 włókien</w:t>
      </w:r>
      <w:r>
        <w:rPr>
          <w:rFonts w:ascii="Century Gothic" w:hAnsi="Century Gothic" w:cs="Arial Narrow"/>
          <w:sz w:val="20"/>
          <w:szCs w:val="20"/>
        </w:rPr>
        <w:t>.</w:t>
      </w:r>
      <w:r w:rsidRPr="00C27946">
        <w:rPr>
          <w:rFonts w:ascii="Century Gothic" w:hAnsi="Century Gothic"/>
          <w:sz w:val="20"/>
          <w:szCs w:val="20"/>
        </w:rPr>
        <w:t xml:space="preserve"> </w:t>
      </w:r>
      <w:r w:rsidRPr="00880FFB">
        <w:rPr>
          <w:rFonts w:ascii="Century Gothic" w:hAnsi="Century Gothic"/>
          <w:sz w:val="20"/>
          <w:szCs w:val="20"/>
        </w:rPr>
        <w:t xml:space="preserve">Należy podłączyć go do „Media konwerter 1” zabudowanego wewnątrz rozdzielnicy RLS oraz „Media Konwerter 2” </w:t>
      </w:r>
      <w:r>
        <w:rPr>
          <w:rFonts w:ascii="Century Gothic" w:hAnsi="Century Gothic"/>
          <w:sz w:val="20"/>
          <w:szCs w:val="20"/>
        </w:rPr>
        <w:t>zabudowanego wewnątrz rozdzielnicy RD Dach, budynek A, poziom 3 poddasze</w:t>
      </w:r>
      <w:r w:rsidRPr="00880FFB">
        <w:rPr>
          <w:rFonts w:ascii="Century Gothic" w:hAnsi="Century Gothic"/>
          <w:sz w:val="20"/>
          <w:szCs w:val="20"/>
        </w:rPr>
        <w:t>.  Media</w:t>
      </w:r>
      <w:r>
        <w:rPr>
          <w:rFonts w:ascii="Century Gothic" w:hAnsi="Century Gothic"/>
          <w:sz w:val="20"/>
          <w:szCs w:val="20"/>
        </w:rPr>
        <w:t xml:space="preserve"> konwertery będą pełnić funkcję </w:t>
      </w:r>
      <w:r w:rsidRPr="00880FFB">
        <w:rPr>
          <w:rFonts w:ascii="Century Gothic" w:hAnsi="Century Gothic"/>
          <w:sz w:val="20"/>
          <w:szCs w:val="20"/>
        </w:rPr>
        <w:t xml:space="preserve">przełącznicy światłowodowej wyposażonej w tackę do spawania włókien, moduły przyłączeniowe i </w:t>
      </w:r>
      <w:proofErr w:type="spellStart"/>
      <w:r w:rsidRPr="00880FFB">
        <w:rPr>
          <w:rFonts w:ascii="Century Gothic" w:hAnsi="Century Gothic"/>
          <w:sz w:val="20"/>
          <w:szCs w:val="20"/>
        </w:rPr>
        <w:t>patchcordy</w:t>
      </w:r>
      <w:proofErr w:type="spellEnd"/>
      <w:r w:rsidRPr="00880FFB">
        <w:rPr>
          <w:rFonts w:ascii="Century Gothic" w:hAnsi="Century Gothic"/>
          <w:sz w:val="20"/>
          <w:szCs w:val="20"/>
        </w:rPr>
        <w:t xml:space="preserve">, w celu wpięcia linii optycznej do </w:t>
      </w:r>
      <w:proofErr w:type="spellStart"/>
      <w:r w:rsidRPr="00880FFB">
        <w:rPr>
          <w:rFonts w:ascii="Century Gothic" w:hAnsi="Century Gothic"/>
          <w:sz w:val="20"/>
          <w:szCs w:val="20"/>
        </w:rPr>
        <w:t>switcha</w:t>
      </w:r>
      <w:proofErr w:type="spellEnd"/>
      <w:r w:rsidRPr="00880FFB">
        <w:rPr>
          <w:rFonts w:ascii="Century Gothic" w:hAnsi="Century Gothic"/>
          <w:sz w:val="20"/>
          <w:szCs w:val="20"/>
        </w:rPr>
        <w:t xml:space="preserve"> i połączenia rozdzielnicy lądowiska RLS z panelem zdalnego sterowania PZS. Połączenie pomiędzy media konwerterem </w:t>
      </w:r>
      <w:r>
        <w:rPr>
          <w:rFonts w:ascii="Century Gothic" w:hAnsi="Century Gothic"/>
          <w:sz w:val="20"/>
          <w:szCs w:val="20"/>
        </w:rPr>
        <w:t xml:space="preserve">zabudowanym w rozdzielnicy RD Dach, poziom 3 poddasze bud A </w:t>
      </w:r>
      <w:proofErr w:type="spellStart"/>
      <w:r>
        <w:rPr>
          <w:rFonts w:ascii="Century Gothic" w:hAnsi="Century Gothic"/>
          <w:sz w:val="20"/>
          <w:szCs w:val="20"/>
        </w:rPr>
        <w:t>a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pom</w:t>
      </w:r>
      <w:proofErr w:type="spellEnd"/>
      <w:r>
        <w:rPr>
          <w:rFonts w:ascii="Century Gothic" w:hAnsi="Century Gothic"/>
          <w:sz w:val="20"/>
          <w:szCs w:val="20"/>
        </w:rPr>
        <w:t xml:space="preserve">. 18 </w:t>
      </w:r>
      <w:r w:rsidRPr="00880FFB">
        <w:rPr>
          <w:rFonts w:ascii="Century Gothic" w:hAnsi="Century Gothic"/>
          <w:sz w:val="20"/>
          <w:szCs w:val="20"/>
        </w:rPr>
        <w:t>SOR</w:t>
      </w:r>
      <w:r>
        <w:rPr>
          <w:rFonts w:ascii="Century Gothic" w:hAnsi="Century Gothic"/>
          <w:sz w:val="20"/>
          <w:szCs w:val="20"/>
        </w:rPr>
        <w:t xml:space="preserve"> poziom wysoki parter bud. B</w:t>
      </w:r>
      <w:r w:rsidRPr="00880FFB">
        <w:rPr>
          <w:rFonts w:ascii="Century Gothic" w:hAnsi="Century Gothic"/>
          <w:sz w:val="20"/>
          <w:szCs w:val="20"/>
        </w:rPr>
        <w:t xml:space="preserve">, również należy zastosować światłowód </w:t>
      </w:r>
      <w:proofErr w:type="spellStart"/>
      <w:r>
        <w:rPr>
          <w:rFonts w:ascii="Century Gothic" w:hAnsi="Century Gothic" w:cs="Arial Narrow"/>
          <w:sz w:val="20"/>
          <w:szCs w:val="20"/>
        </w:rPr>
        <w:t>wielomodowy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MM</w:t>
      </w:r>
      <w:r w:rsidRPr="00880FFB">
        <w:rPr>
          <w:rFonts w:ascii="Century Gothic" w:hAnsi="Century Gothic" w:cs="Arial Narrow"/>
          <w:sz w:val="20"/>
          <w:szCs w:val="20"/>
        </w:rPr>
        <w:t>, LS0H, wewnętrzny/zewnętrzny, zbrojony z luźną tubą B2ca-s1a,d1,a1, o ilości 12 włókien</w:t>
      </w:r>
      <w:r w:rsidRPr="00880FF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br/>
      </w:r>
      <w:r w:rsidRPr="00880FFB">
        <w:rPr>
          <w:rFonts w:ascii="Century Gothic" w:hAnsi="Century Gothic"/>
          <w:sz w:val="20"/>
          <w:szCs w:val="20"/>
        </w:rPr>
        <w:t xml:space="preserve">i należy go podłączyć do </w:t>
      </w:r>
      <w:r>
        <w:rPr>
          <w:rFonts w:ascii="Century Gothic" w:hAnsi="Century Gothic"/>
          <w:sz w:val="20"/>
          <w:szCs w:val="20"/>
        </w:rPr>
        <w:t>Panelu PZS z zabudowanym</w:t>
      </w:r>
      <w:r w:rsidRPr="00880FF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„Media konwerterem”.</w:t>
      </w:r>
    </w:p>
    <w:p w:rsidR="007D4B57" w:rsidRDefault="007D4B57" w:rsidP="007D4B57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880FFB">
        <w:rPr>
          <w:rFonts w:ascii="Century Gothic" w:hAnsi="Century Gothic"/>
          <w:sz w:val="20"/>
          <w:szCs w:val="20"/>
        </w:rPr>
        <w:lastRenderedPageBreak/>
        <w:t>Media konwertery należy wyposażyć w zasilacze zasilane z</w:t>
      </w:r>
      <w:r>
        <w:rPr>
          <w:rFonts w:ascii="Century Gothic" w:hAnsi="Century Gothic"/>
          <w:sz w:val="20"/>
          <w:szCs w:val="20"/>
        </w:rPr>
        <w:t>e źródła</w:t>
      </w:r>
      <w:r w:rsidRPr="00880FFB">
        <w:rPr>
          <w:rFonts w:ascii="Century Gothic" w:hAnsi="Century Gothic"/>
          <w:sz w:val="20"/>
          <w:szCs w:val="20"/>
        </w:rPr>
        <w:t xml:space="preserve"> rezerwowanego  odpowiednio </w:t>
      </w:r>
      <w:r>
        <w:rPr>
          <w:rFonts w:ascii="Century Gothic" w:hAnsi="Century Gothic"/>
          <w:sz w:val="20"/>
          <w:szCs w:val="20"/>
        </w:rPr>
        <w:t xml:space="preserve">z rozdzielnicy RLS, rozdzielnicy RD Dach oraz z Panelu PZS </w:t>
      </w:r>
      <w:r w:rsidRPr="00880FFB">
        <w:rPr>
          <w:rFonts w:ascii="Century Gothic" w:hAnsi="Century Gothic"/>
          <w:sz w:val="20"/>
          <w:szCs w:val="20"/>
        </w:rPr>
        <w:t xml:space="preserve">zgodnie z rysunkiem nr </w:t>
      </w:r>
      <w:r w:rsidRPr="00880FFB">
        <w:rPr>
          <w:rFonts w:ascii="Century Gothic" w:eastAsia="Calibri" w:hAnsi="Century Gothic"/>
          <w:sz w:val="20"/>
          <w:szCs w:val="20"/>
        </w:rPr>
        <w:t>AP_</w:t>
      </w:r>
      <w:r>
        <w:rPr>
          <w:rFonts w:ascii="Century Gothic" w:eastAsia="Calibri" w:hAnsi="Century Gothic"/>
          <w:sz w:val="20"/>
          <w:szCs w:val="20"/>
        </w:rPr>
        <w:t>65</w:t>
      </w:r>
      <w:r w:rsidRPr="00880FFB">
        <w:rPr>
          <w:rFonts w:ascii="Century Gothic" w:eastAsia="Calibri" w:hAnsi="Century Gothic"/>
          <w:sz w:val="20"/>
          <w:szCs w:val="20"/>
        </w:rPr>
        <w:t xml:space="preserve">_PT_DR_E.02 </w:t>
      </w:r>
      <w:r w:rsidRPr="00880FFB">
        <w:rPr>
          <w:rFonts w:ascii="Century Gothic" w:hAnsi="Century Gothic" w:cs="Arial Narrow"/>
          <w:sz w:val="20"/>
          <w:szCs w:val="20"/>
        </w:rPr>
        <w:t>Schemat ideowy okablowania oświetlenia nawigacyjnego lądowiska</w:t>
      </w:r>
      <w:r w:rsidRPr="00880FFB">
        <w:rPr>
          <w:rFonts w:ascii="Century Gothic" w:hAnsi="Century Gothic"/>
          <w:sz w:val="20"/>
          <w:szCs w:val="20"/>
        </w:rPr>
        <w:t xml:space="preserve">. </w:t>
      </w:r>
      <w:proofErr w:type="spellStart"/>
      <w:r>
        <w:rPr>
          <w:rFonts w:ascii="Century Gothic" w:hAnsi="Century Gothic"/>
          <w:sz w:val="20"/>
          <w:szCs w:val="20"/>
        </w:rPr>
        <w:t>Mediakonwerter</w:t>
      </w:r>
      <w:proofErr w:type="spellEnd"/>
      <w:r>
        <w:rPr>
          <w:rFonts w:ascii="Century Gothic" w:hAnsi="Century Gothic"/>
          <w:sz w:val="20"/>
          <w:szCs w:val="20"/>
        </w:rPr>
        <w:t xml:space="preserve"> zabudowany w panelu sterownia PZS należy zasilić poprzez wykorzystanie linii zasilającej Panel PZS.</w:t>
      </w:r>
    </w:p>
    <w:p w:rsidR="007D4B57" w:rsidRDefault="007D4B57" w:rsidP="007D4B57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880FFB">
        <w:rPr>
          <w:rFonts w:ascii="Century Gothic" w:hAnsi="Century Gothic"/>
          <w:sz w:val="20"/>
          <w:szCs w:val="20"/>
        </w:rPr>
        <w:t xml:space="preserve">Do połączeń wychodzących z/do „Media konwerter 1”, „Media konwerter 2” oraz „Media konwerter 3” należy zastosować kabel sygnałowy zewnętrzny F/FTP / S/FTP kat 6. </w:t>
      </w:r>
      <w:proofErr w:type="spellStart"/>
      <w:r w:rsidRPr="00880FFB">
        <w:rPr>
          <w:rFonts w:ascii="Century Gothic" w:hAnsi="Century Gothic"/>
          <w:sz w:val="20"/>
          <w:szCs w:val="20"/>
        </w:rPr>
        <w:t>Switch-e</w:t>
      </w:r>
      <w:proofErr w:type="spellEnd"/>
      <w:r w:rsidRPr="00880FFB">
        <w:rPr>
          <w:rFonts w:ascii="Century Gothic" w:hAnsi="Century Gothic"/>
          <w:sz w:val="20"/>
          <w:szCs w:val="20"/>
        </w:rPr>
        <w:t xml:space="preserve"> i media konwertery mają być przeznaczone do pracy ciągłej. Media konwertery muszą być doposażone w moduły ochronników przepięciowych na każdym torze sygnałowym z osobna</w:t>
      </w:r>
      <w:r>
        <w:rPr>
          <w:rFonts w:ascii="Century Gothic" w:hAnsi="Century Gothic"/>
          <w:sz w:val="20"/>
          <w:szCs w:val="20"/>
        </w:rPr>
        <w:t>.</w:t>
      </w:r>
    </w:p>
    <w:p w:rsidR="007D4B57" w:rsidRPr="00880FFB" w:rsidRDefault="007D4B57" w:rsidP="007D4B57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Kabel światłowodowy na odcinku projektowanej kanalizacji </w:t>
      </w:r>
      <w:r w:rsidRPr="00880FFB">
        <w:rPr>
          <w:rFonts w:ascii="Century Gothic" w:hAnsi="Century Gothic" w:cs="Arial Narrow"/>
          <w:sz w:val="20"/>
          <w:szCs w:val="20"/>
        </w:rPr>
        <w:t xml:space="preserve">kablowej od </w:t>
      </w:r>
      <w:r w:rsidRPr="00E52D7D">
        <w:rPr>
          <w:rFonts w:ascii="Century Gothic" w:hAnsi="Century Gothic" w:cs="Arial Narrow"/>
          <w:sz w:val="20"/>
          <w:szCs w:val="20"/>
        </w:rPr>
        <w:t>rozdzielni</w:t>
      </w:r>
      <w:r>
        <w:rPr>
          <w:rFonts w:ascii="Century Gothic" w:hAnsi="Century Gothic" w:cs="Arial Narrow"/>
          <w:sz w:val="20"/>
          <w:szCs w:val="20"/>
        </w:rPr>
        <w:t>cy</w:t>
      </w:r>
      <w:r w:rsidRPr="00E52D7D">
        <w:rPr>
          <w:rFonts w:ascii="Century Gothic" w:hAnsi="Century Gothic" w:cs="Arial Narrow"/>
          <w:sz w:val="20"/>
          <w:szCs w:val="20"/>
        </w:rPr>
        <w:t xml:space="preserve"> RSL do</w:t>
      </w:r>
      <w:r>
        <w:rPr>
          <w:rFonts w:ascii="Century Gothic" w:hAnsi="Century Gothic" w:cs="Arial Narrow"/>
          <w:sz w:val="20"/>
          <w:szCs w:val="20"/>
        </w:rPr>
        <w:t xml:space="preserve"> wejścia </w:t>
      </w:r>
      <w:r w:rsidR="004E6F6C">
        <w:rPr>
          <w:rFonts w:ascii="Century Gothic" w:hAnsi="Century Gothic" w:cs="Arial Narrow"/>
          <w:sz w:val="20"/>
          <w:szCs w:val="20"/>
        </w:rPr>
        <w:t>do budynku A</w:t>
      </w:r>
      <w:r>
        <w:rPr>
          <w:rFonts w:ascii="Century Gothic" w:hAnsi="Century Gothic" w:cs="Arial Narrow"/>
          <w:sz w:val="20"/>
          <w:szCs w:val="20"/>
        </w:rPr>
        <w:t xml:space="preserve"> projektuje się zaciągać metodą pneumatyczną tłoczkową. Należy nie przekraczać podanych przez producenta promieni gięcia oraz sił naciągu. Wejście kabli uszczelnić przepustami hermetycznymi </w:t>
      </w:r>
      <w:proofErr w:type="spellStart"/>
      <w:r>
        <w:rPr>
          <w:rFonts w:ascii="Century Gothic" w:hAnsi="Century Gothic" w:cs="Arial Narrow"/>
          <w:sz w:val="20"/>
          <w:szCs w:val="20"/>
        </w:rPr>
        <w:t>Optomer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CABLELOK 1084. Na trasie kabla w studniach należy pozostawić zapasy kabla nawinięte na </w:t>
      </w:r>
      <w:r w:rsidRPr="00880FFB">
        <w:rPr>
          <w:rFonts w:ascii="Century Gothic" w:hAnsi="Century Gothic" w:cs="Arial Narrow"/>
          <w:sz w:val="20"/>
          <w:szCs w:val="20"/>
        </w:rPr>
        <w:t xml:space="preserve">stelaż zapasu kabla typu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Optomer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SZ-2.2. </w:t>
      </w:r>
    </w:p>
    <w:p w:rsidR="007D4B57" w:rsidRPr="00880FFB" w:rsidRDefault="007D4B57" w:rsidP="007D4B57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80FFB">
        <w:rPr>
          <w:rFonts w:ascii="Century Gothic" w:hAnsi="Century Gothic" w:cs="Arial Narrow"/>
          <w:sz w:val="20"/>
          <w:szCs w:val="20"/>
        </w:rPr>
        <w:t xml:space="preserve">Projektowane stelaże montować w studni na wolnej ścianie. Na stelażach projektuje się umieścić kabel światłowodowy w osłonie z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peszla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fi 25mm i mocować obejmami ze stali nierdzewnej. Kable należy oznaczyć w każdej studni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za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pomocą przywieszek identyfikacyjnych. Wyjście kabla z rury wtórnej uszczelnić uszczelką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Jackmoon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Fiber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Optic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880FFB">
        <w:rPr>
          <w:rFonts w:ascii="Century Gothic" w:hAnsi="Century Gothic" w:cs="Arial Narrow"/>
          <w:sz w:val="20"/>
          <w:szCs w:val="20"/>
        </w:rPr>
        <w:t>Simplex</w:t>
      </w:r>
      <w:proofErr w:type="spellEnd"/>
      <w:r w:rsidRPr="00880FFB">
        <w:rPr>
          <w:rFonts w:ascii="Century Gothic" w:hAnsi="Century Gothic" w:cs="Arial Narrow"/>
          <w:sz w:val="20"/>
          <w:szCs w:val="20"/>
        </w:rPr>
        <w:t xml:space="preserve"> o odpowiednio dobranej średnicy.</w:t>
      </w:r>
    </w:p>
    <w:p w:rsidR="007D4B57" w:rsidRPr="00B94628" w:rsidRDefault="007D4B57" w:rsidP="007D4B57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B94628">
        <w:rPr>
          <w:rFonts w:ascii="Century Gothic" w:hAnsi="Century Gothic" w:cs="Arial Narrow"/>
          <w:sz w:val="20"/>
          <w:szCs w:val="20"/>
        </w:rPr>
        <w:t>Kabel światłowodowy w budynku projektuje się układać w rurze niepalnej typu HFXP25 ułożonej na korytach perforowanych.</w:t>
      </w:r>
    </w:p>
    <w:p w:rsidR="007D4B57" w:rsidRDefault="007D4B57" w:rsidP="007D4B57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Przepusty kablowe dla stref pożarowych należy uszczelnić masą elastyczną ogniotrwałą HILTI CP 611 A.</w:t>
      </w:r>
    </w:p>
    <w:p w:rsidR="00B17EE5" w:rsidRDefault="00B17EE5" w:rsidP="00B17EE5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:rsidR="00B17EE5" w:rsidRPr="009B5191" w:rsidRDefault="00B17EE5" w:rsidP="009B5191">
      <w:pPr>
        <w:pStyle w:val="Nagwek3"/>
        <w:rPr>
          <w:rStyle w:val="xxx"/>
          <w:b/>
          <w:bCs w:val="0"/>
          <w:sz w:val="20"/>
          <w:szCs w:val="20"/>
        </w:rPr>
      </w:pPr>
      <w:bookmarkStart w:id="43" w:name="_Toc185077898"/>
      <w:r w:rsidRPr="009B5191">
        <w:rPr>
          <w:rStyle w:val="xxx"/>
          <w:b/>
          <w:bCs w:val="0"/>
          <w:sz w:val="20"/>
          <w:szCs w:val="20"/>
        </w:rPr>
        <w:t>Bilans Mocy</w:t>
      </w:r>
      <w:bookmarkEnd w:id="43"/>
    </w:p>
    <w:p w:rsidR="009B5191" w:rsidRPr="009B5191" w:rsidRDefault="009B5191" w:rsidP="009B5191"/>
    <w:tbl>
      <w:tblPr>
        <w:tblW w:w="8515" w:type="dxa"/>
        <w:tblInd w:w="176" w:type="dxa"/>
        <w:tblLayout w:type="fixed"/>
        <w:tblCellMar>
          <w:left w:w="5" w:type="dxa"/>
          <w:right w:w="0" w:type="dxa"/>
        </w:tblCellMar>
        <w:tblLook w:val="0000"/>
      </w:tblPr>
      <w:tblGrid>
        <w:gridCol w:w="395"/>
        <w:gridCol w:w="1375"/>
        <w:gridCol w:w="1412"/>
        <w:gridCol w:w="218"/>
        <w:gridCol w:w="1273"/>
        <w:gridCol w:w="1879"/>
        <w:gridCol w:w="1963"/>
      </w:tblGrid>
      <w:tr w:rsidR="00B17EE5" w:rsidTr="004C1C74">
        <w:trPr>
          <w:trHeight w:val="405"/>
        </w:trPr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BILANS MOCY</w:t>
            </w:r>
          </w:p>
        </w:tc>
        <w:tc>
          <w:tcPr>
            <w:tcW w:w="1630" w:type="dxa"/>
            <w:gridSpan w:val="2"/>
            <w:tcBorders>
              <w:left w:val="single" w:sz="4" w:space="0" w:color="000000"/>
            </w:tcBorders>
            <w:shd w:val="clear" w:color="auto" w:fill="FFFFFF"/>
          </w:tcPr>
          <w:p w:rsidR="00B17EE5" w:rsidRDefault="00B17EE5" w:rsidP="004C1C74">
            <w:pPr>
              <w:widowControl w:val="0"/>
              <w:snapToGrid w:val="0"/>
              <w:spacing w:line="276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5115" w:type="dxa"/>
            <w:gridSpan w:val="3"/>
            <w:shd w:val="clear" w:color="auto" w:fill="auto"/>
          </w:tcPr>
          <w:p w:rsidR="00B17EE5" w:rsidRDefault="00B17EE5" w:rsidP="004C1C74">
            <w:pPr>
              <w:widowControl w:val="0"/>
              <w:snapToGrid w:val="0"/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7EE5" w:rsidTr="004C1C74">
        <w:trPr>
          <w:trHeight w:val="703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Century Gothic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Obwód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Ilość odbiorników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Pi (W) </w:t>
            </w:r>
            <w:r>
              <w:rPr>
                <w:rFonts w:ascii="Century Gothic" w:hAnsi="Century Gothic" w:cs="Century Gothic"/>
                <w:sz w:val="20"/>
                <w:szCs w:val="20"/>
              </w:rPr>
              <w:br/>
              <w:t>moc zainstalowana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Century Gothic"/>
                <w:sz w:val="20"/>
                <w:szCs w:val="20"/>
              </w:rPr>
              <w:t>kj</w:t>
            </w:r>
            <w:proofErr w:type="spellEnd"/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entury Gothic"/>
                <w:sz w:val="20"/>
                <w:szCs w:val="20"/>
              </w:rPr>
              <w:br/>
              <w:t>współczynnik jednoczesności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SSF 1 – F1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9x16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SSF 2 – F2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9x16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SST – T1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4x9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SNL 1 – N1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4x9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SNL 2 – N2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4x9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NOL – P1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8x45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7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HAPI WSP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250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WKW 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SPL – S1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10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11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Monitoring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12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Rezerwa – RLS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13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SRO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14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proofErr w:type="spellStart"/>
            <w:r w:rsidRPr="008514BA">
              <w:rPr>
                <w:rFonts w:ascii="Century Gothic" w:hAnsi="Century Gothic" w:cs="Century Gothic"/>
                <w:sz w:val="20"/>
                <w:szCs w:val="20"/>
              </w:rPr>
              <w:t>SLI+LIL</w:t>
            </w:r>
            <w:proofErr w:type="spellEnd"/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 w:rsidRPr="008514BA"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 w:rsidRPr="008514BA">
              <w:rPr>
                <w:rFonts w:ascii="Century Gothic" w:hAnsi="Century Gothic" w:cs="Century Gothic"/>
                <w:sz w:val="20"/>
                <w:szCs w:val="20"/>
              </w:rPr>
              <w:t>150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 w:rsidRPr="008514BA"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lastRenderedPageBreak/>
              <w:t>15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WKW 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16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Rezerwa – RD Dach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10</w:t>
            </w: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PZS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Default="00D36B67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</w:t>
            </w:r>
            <w:r w:rsidR="00B17EE5">
              <w:rPr>
                <w:rFonts w:ascii="Century Gothic" w:hAnsi="Century Gothic" w:cs="Century Gothic"/>
                <w:sz w:val="20"/>
                <w:szCs w:val="20"/>
              </w:rPr>
              <w:t>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Default="00B17EE5" w:rsidP="004C1C74">
            <w:pPr>
              <w:pStyle w:val="TABELAIND"/>
              <w:widowControl w:val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1,0</w:t>
            </w:r>
          </w:p>
        </w:tc>
      </w:tr>
      <w:tr w:rsidR="00B17EE5" w:rsidTr="004C1C74">
        <w:trPr>
          <w:trHeight w:val="38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  <w:r w:rsidRPr="008514BA">
              <w:rPr>
                <w:rFonts w:ascii="Century Gothic" w:hAnsi="Century Gothic" w:cs="Century Gothic"/>
                <w:sz w:val="20"/>
                <w:szCs w:val="20"/>
              </w:rPr>
              <w:t>RAZEM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D36B67">
            <w:pPr>
              <w:pStyle w:val="TABELAIND"/>
              <w:widowControl w:val="0"/>
              <w:rPr>
                <w:rFonts w:ascii="Century Gothic" w:hAnsi="Century Gothic" w:cs="Century Gothic"/>
                <w:b/>
                <w:sz w:val="20"/>
                <w:szCs w:val="20"/>
              </w:rPr>
            </w:pPr>
            <w:r w:rsidRPr="008514BA">
              <w:rPr>
                <w:rFonts w:ascii="Century Gothic" w:hAnsi="Century Gothic" w:cs="Century Gothic"/>
                <w:b/>
                <w:sz w:val="20"/>
                <w:szCs w:val="20"/>
              </w:rPr>
              <w:t>3</w:t>
            </w:r>
            <w:r w:rsidR="00D36B67">
              <w:rPr>
                <w:rFonts w:ascii="Century Gothic" w:hAnsi="Century Gothic" w:cs="Century Gothic"/>
                <w:b/>
                <w:sz w:val="20"/>
                <w:szCs w:val="20"/>
              </w:rPr>
              <w:t>3</w:t>
            </w:r>
            <w:r>
              <w:rPr>
                <w:rFonts w:ascii="Century Gothic" w:hAnsi="Century Gothic" w:cs="Century Gothic"/>
                <w:b/>
                <w:sz w:val="20"/>
                <w:szCs w:val="20"/>
              </w:rPr>
              <w:t>72</w:t>
            </w:r>
            <w:r w:rsidRPr="008514BA">
              <w:rPr>
                <w:rFonts w:ascii="Century Gothic" w:hAnsi="Century Gothic" w:cs="Century Gothic"/>
                <w:b/>
                <w:sz w:val="20"/>
                <w:szCs w:val="20"/>
              </w:rPr>
              <w:t xml:space="preserve"> W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7EE5" w:rsidRPr="008514BA" w:rsidRDefault="00B17EE5" w:rsidP="004C1C74">
            <w:pPr>
              <w:pStyle w:val="TABELAIND"/>
              <w:widowControl w:val="0"/>
              <w:rPr>
                <w:rFonts w:ascii="Century Gothic" w:hAnsi="Century Gothic" w:cs="Century Gothic"/>
                <w:b/>
                <w:sz w:val="20"/>
                <w:szCs w:val="20"/>
              </w:rPr>
            </w:pPr>
          </w:p>
        </w:tc>
      </w:tr>
    </w:tbl>
    <w:p w:rsidR="00B17EE5" w:rsidRDefault="00B17EE5" w:rsidP="00B17EE5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17EE5" w:rsidRPr="009B5191" w:rsidRDefault="009B5191" w:rsidP="009B5191">
      <w:pPr>
        <w:pStyle w:val="Heading2"/>
      </w:pPr>
      <w:bookmarkStart w:id="44" w:name="_Toc185077899"/>
      <w:r w:rsidRPr="009B5191">
        <w:t>UWAGI KOŃCOWE</w:t>
      </w:r>
      <w:bookmarkEnd w:id="44"/>
    </w:p>
    <w:p w:rsidR="009B5191" w:rsidRPr="009B5191" w:rsidRDefault="009B5191" w:rsidP="009B5191"/>
    <w:p w:rsidR="00B17EE5" w:rsidRDefault="00D36B67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Prace wykonać zgodnie z PN</w:t>
      </w:r>
      <w:r w:rsidR="00B17EE5">
        <w:rPr>
          <w:rFonts w:ascii="Century Gothic" w:hAnsi="Century Gothic"/>
          <w:sz w:val="20"/>
          <w:szCs w:val="20"/>
        </w:rPr>
        <w:t>/E</w:t>
      </w:r>
      <w:r>
        <w:rPr>
          <w:rFonts w:ascii="Century Gothic" w:hAnsi="Century Gothic"/>
          <w:sz w:val="20"/>
          <w:szCs w:val="20"/>
        </w:rPr>
        <w:t>N</w:t>
      </w:r>
      <w:r w:rsidR="00B17EE5">
        <w:rPr>
          <w:rFonts w:ascii="Century Gothic" w:hAnsi="Century Gothic"/>
          <w:sz w:val="20"/>
          <w:szCs w:val="20"/>
        </w:rPr>
        <w:t xml:space="preserve"> , </w:t>
      </w:r>
      <w:proofErr w:type="spellStart"/>
      <w:r w:rsidR="00B17EE5">
        <w:rPr>
          <w:rFonts w:ascii="Century Gothic" w:hAnsi="Century Gothic"/>
          <w:sz w:val="20"/>
          <w:szCs w:val="20"/>
        </w:rPr>
        <w:t>PN-IEC</w:t>
      </w:r>
      <w:proofErr w:type="spellEnd"/>
      <w:r w:rsidR="00B17EE5">
        <w:rPr>
          <w:rFonts w:ascii="Century Gothic" w:hAnsi="Century Gothic"/>
          <w:sz w:val="20"/>
          <w:szCs w:val="20"/>
        </w:rPr>
        <w:t xml:space="preserve"> i BHP.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Przestrzegać warunków podanych w uzgodnieniach.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Roboty ziemne w okolicach innych sieci podziemnych wykonać ręcznie.</w:t>
      </w:r>
    </w:p>
    <w:p w:rsidR="00B17EE5" w:rsidRPr="008514BA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przypadku decyzji o </w:t>
      </w:r>
      <w:r w:rsidRPr="008514BA">
        <w:rPr>
          <w:rFonts w:ascii="Century Gothic" w:hAnsi="Century Gothic"/>
          <w:sz w:val="20"/>
          <w:szCs w:val="20"/>
        </w:rPr>
        <w:t>wykorzystaniu istniejącego okablowania zasilającego przed rozpoczęciem prac należy dokonać sprawdzenia wykorzystywanych obwodów, przeprowadzić pomiary rezystancji izolacji i ciągłości połączeń, a wyniki pr</w:t>
      </w:r>
      <w:r>
        <w:rPr>
          <w:rFonts w:ascii="Century Gothic" w:hAnsi="Century Gothic"/>
          <w:sz w:val="20"/>
          <w:szCs w:val="20"/>
        </w:rPr>
        <w:t>zedstawić inspektorowi nadzoru.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Wszelkie zmiany w projekcie uzgodnić poprzez sporządzenie odpowiedniego wniosku z jednostką projektowania poprzez inspektora nadzoru Inwestora.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Przed wejściem na plac budowy powiadomić pisemnie, o terminach rozpoczęcia </w:t>
      </w:r>
      <w:r>
        <w:rPr>
          <w:rFonts w:ascii="Century Gothic" w:hAnsi="Century Gothic"/>
          <w:sz w:val="20"/>
          <w:szCs w:val="20"/>
        </w:rPr>
        <w:br/>
        <w:t>i zakończenia robót, właścicieli urządzeń podziemnych oraz właścicieli terenu. Po wykonanych robotach teren uporządkować i protokólarnie przekazać właścicielom.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Roboty ziemne wykonywać </w:t>
      </w:r>
      <w:proofErr w:type="spellStart"/>
      <w:r>
        <w:rPr>
          <w:rFonts w:ascii="Century Gothic" w:hAnsi="Century Gothic"/>
          <w:sz w:val="20"/>
          <w:szCs w:val="20"/>
        </w:rPr>
        <w:t>pod</w:t>
      </w:r>
      <w:proofErr w:type="spellEnd"/>
      <w:r>
        <w:rPr>
          <w:rFonts w:ascii="Century Gothic" w:hAnsi="Century Gothic"/>
          <w:sz w:val="20"/>
          <w:szCs w:val="20"/>
        </w:rPr>
        <w:t xml:space="preserve"> nadzorem właścicieli urządzeń podziemnych.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Do protokołu odbioru dołączyć protokół pomiarów elektrycznych i ustawienia urządzeń nawigacyjnych.</w:t>
      </w:r>
    </w:p>
    <w:p w:rsidR="00B17EE5" w:rsidRDefault="00B17EE5" w:rsidP="006137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Dopuszcza się zastosowanie elementów i urządzeń elektrycznych innych producentów </w:t>
      </w:r>
      <w:proofErr w:type="spellStart"/>
      <w:r>
        <w:rPr>
          <w:rFonts w:ascii="Century Gothic" w:hAnsi="Century Gothic"/>
          <w:sz w:val="20"/>
          <w:szCs w:val="20"/>
        </w:rPr>
        <w:t>pod</w:t>
      </w:r>
      <w:proofErr w:type="spellEnd"/>
      <w:r>
        <w:rPr>
          <w:rFonts w:ascii="Century Gothic" w:hAnsi="Century Gothic"/>
          <w:sz w:val="20"/>
          <w:szCs w:val="20"/>
        </w:rPr>
        <w:t xml:space="preserve"> warunkiem zachowania parametrów nie gorszych niż przyjęto </w:t>
      </w:r>
      <w:r>
        <w:rPr>
          <w:rFonts w:ascii="Century Gothic" w:hAnsi="Century Gothic"/>
          <w:sz w:val="20"/>
          <w:szCs w:val="20"/>
        </w:rPr>
        <w:br/>
        <w:t xml:space="preserve">w projekcie. </w:t>
      </w:r>
    </w:p>
    <w:p w:rsidR="009B5191" w:rsidRDefault="009B5191" w:rsidP="009B5191">
      <w:pPr>
        <w:jc w:val="both"/>
        <w:rPr>
          <w:rFonts w:ascii="Century Gothic" w:hAnsi="Century Gothic"/>
          <w:sz w:val="20"/>
          <w:szCs w:val="20"/>
        </w:rPr>
      </w:pPr>
    </w:p>
    <w:p w:rsidR="00504211" w:rsidRPr="00D36B67" w:rsidRDefault="00B17EE5" w:rsidP="00D36B67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36B67">
        <w:rPr>
          <w:rFonts w:ascii="Century Gothic" w:hAnsi="Century Gothic" w:cs="Arial Narrow"/>
          <w:sz w:val="20"/>
          <w:szCs w:val="20"/>
        </w:rPr>
        <w:t>W przypadku przyjęcia innych elementów w trak</w:t>
      </w:r>
      <w:r w:rsidR="009B5191" w:rsidRPr="00D36B67">
        <w:rPr>
          <w:rFonts w:ascii="Century Gothic" w:hAnsi="Century Gothic" w:cs="Arial Narrow"/>
          <w:sz w:val="20"/>
          <w:szCs w:val="20"/>
        </w:rPr>
        <w:t xml:space="preserve">cie realizacji niż zastosowano </w:t>
      </w:r>
      <w:r w:rsidR="00D36B67">
        <w:rPr>
          <w:rFonts w:ascii="Century Gothic" w:hAnsi="Century Gothic" w:cs="Arial Narrow"/>
          <w:sz w:val="20"/>
          <w:szCs w:val="20"/>
        </w:rPr>
        <w:br/>
      </w:r>
      <w:r w:rsidRPr="00D36B67">
        <w:rPr>
          <w:rFonts w:ascii="Century Gothic" w:hAnsi="Century Gothic" w:cs="Arial Narrow"/>
          <w:sz w:val="20"/>
          <w:szCs w:val="20"/>
        </w:rPr>
        <w:t xml:space="preserve">w projekcie, wykonawca musi zapewnić </w:t>
      </w:r>
      <w:r w:rsidR="009B5191" w:rsidRPr="00D36B67">
        <w:rPr>
          <w:rFonts w:ascii="Century Gothic" w:hAnsi="Century Gothic" w:cs="Arial Narrow"/>
          <w:sz w:val="20"/>
          <w:szCs w:val="20"/>
        </w:rPr>
        <w:t xml:space="preserve">zgodność zastosowanego sprzętu </w:t>
      </w:r>
      <w:r w:rsidRPr="00D36B67">
        <w:rPr>
          <w:rFonts w:ascii="Century Gothic" w:hAnsi="Century Gothic" w:cs="Arial Narrow"/>
          <w:sz w:val="20"/>
          <w:szCs w:val="20"/>
        </w:rPr>
        <w:t>z powołanymi wymaganiami przepisów lotniczy</w:t>
      </w:r>
      <w:r w:rsidR="000E333F" w:rsidRPr="00D36B67">
        <w:rPr>
          <w:rFonts w:ascii="Century Gothic" w:hAnsi="Century Gothic" w:cs="Arial Narrow"/>
          <w:sz w:val="20"/>
          <w:szCs w:val="20"/>
        </w:rPr>
        <w:t>ch</w:t>
      </w:r>
      <w:r w:rsidR="00D36B67">
        <w:rPr>
          <w:rFonts w:ascii="Century Gothic" w:hAnsi="Century Gothic" w:cs="Arial Narrow"/>
          <w:sz w:val="20"/>
          <w:szCs w:val="20"/>
        </w:rPr>
        <w:t xml:space="preserve"> i rozporządzeniami oraz </w:t>
      </w:r>
      <w:r w:rsidRPr="00D36B67">
        <w:rPr>
          <w:rFonts w:ascii="Century Gothic" w:hAnsi="Century Gothic" w:cs="Arial Narrow"/>
          <w:sz w:val="20"/>
          <w:szCs w:val="20"/>
        </w:rPr>
        <w:t xml:space="preserve">właściwy dobór kabli zasilających, komunikacyjnych i sterowniczych itp., przejmując tym samym odpowiedzialność </w:t>
      </w:r>
      <w:proofErr w:type="spellStart"/>
      <w:r w:rsidRPr="00D36B67">
        <w:rPr>
          <w:rFonts w:ascii="Century Gothic" w:hAnsi="Century Gothic" w:cs="Arial Narrow"/>
          <w:sz w:val="20"/>
          <w:szCs w:val="20"/>
        </w:rPr>
        <w:t>za</w:t>
      </w:r>
      <w:proofErr w:type="spellEnd"/>
      <w:r w:rsidRPr="00D36B67">
        <w:rPr>
          <w:rFonts w:ascii="Century Gothic" w:hAnsi="Century Gothic" w:cs="Arial Narrow"/>
          <w:sz w:val="20"/>
          <w:szCs w:val="20"/>
        </w:rPr>
        <w:t xml:space="preserve"> właściwe funkcjonowanie systemów lądowiska.  </w:t>
      </w:r>
    </w:p>
    <w:sectPr w:rsidR="00504211" w:rsidRPr="00D36B67" w:rsidSect="00B00A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417" w:left="1417" w:header="708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652" w:rsidRDefault="00827652" w:rsidP="00B00ADC">
      <w:r>
        <w:separator/>
      </w:r>
    </w:p>
  </w:endnote>
  <w:endnote w:type="continuationSeparator" w:id="0">
    <w:p w:rsidR="00827652" w:rsidRDefault="00827652" w:rsidP="00B00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384429"/>
      <w:docPartObj>
        <w:docPartGallery w:val="Page Numbers (Bottom of Page)"/>
        <w:docPartUnique/>
      </w:docPartObj>
    </w:sdtPr>
    <w:sdtContent>
      <w:p w:rsidR="00666831" w:rsidRDefault="00832ED0">
        <w:pPr>
          <w:pStyle w:val="Footer"/>
          <w:jc w:val="center"/>
        </w:pPr>
        <w:fldSimple w:instr=" PAGE ">
          <w:r w:rsidR="00E108A5">
            <w:rPr>
              <w:noProof/>
            </w:rPr>
            <w:t>3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31" w:rsidRDefault="0066683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641363"/>
      <w:docPartObj>
        <w:docPartGallery w:val="Page Numbers (Bottom of Page)"/>
        <w:docPartUnique/>
      </w:docPartObj>
    </w:sdtPr>
    <w:sdtContent>
      <w:p w:rsidR="00666831" w:rsidRDefault="00832ED0">
        <w:pPr>
          <w:pStyle w:val="Footer"/>
          <w:jc w:val="center"/>
        </w:pPr>
        <w:fldSimple w:instr=" PAGE ">
          <w:r w:rsidR="00E108A5">
            <w:rPr>
              <w:noProof/>
            </w:rPr>
            <w:t>16</w:t>
          </w:r>
        </w:fldSimple>
      </w:p>
    </w:sdtContent>
  </w:sdt>
  <w:p w:rsidR="00666831" w:rsidRDefault="0066683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533747"/>
      <w:docPartObj>
        <w:docPartGallery w:val="Page Numbers (Bottom of Page)"/>
        <w:docPartUnique/>
      </w:docPartObj>
    </w:sdtPr>
    <w:sdtContent>
      <w:p w:rsidR="00666831" w:rsidRDefault="00832ED0">
        <w:pPr>
          <w:pStyle w:val="Footer"/>
          <w:jc w:val="center"/>
        </w:pPr>
        <w:fldSimple w:instr=" PAGE ">
          <w:r w:rsidR="00666831">
            <w:t>28</w:t>
          </w:r>
        </w:fldSimple>
      </w:p>
    </w:sdtContent>
  </w:sdt>
  <w:p w:rsidR="00666831" w:rsidRDefault="006668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652" w:rsidRDefault="00827652" w:rsidP="00B00ADC">
      <w:r>
        <w:separator/>
      </w:r>
    </w:p>
  </w:footnote>
  <w:footnote w:type="continuationSeparator" w:id="0">
    <w:p w:rsidR="00827652" w:rsidRDefault="00827652" w:rsidP="00B00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31" w:rsidRDefault="00666831">
    <w:pPr>
      <w:pStyle w:val="Header"/>
      <w:pBdr>
        <w:bottom w:val="single" w:sz="4" w:space="1" w:color="00000A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31" w:rsidRDefault="0066683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31" w:rsidRDefault="00666831">
    <w:pPr>
      <w:pStyle w:val="Header"/>
      <w:pBdr>
        <w:bottom w:val="single" w:sz="4" w:space="1" w:color="00000A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831" w:rsidRDefault="00666831">
    <w:pPr>
      <w:pStyle w:val="Header"/>
      <w:pBdr>
        <w:bottom w:val="single" w:sz="4" w:space="1" w:color="00000A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41617"/>
    <w:multiLevelType w:val="multilevel"/>
    <w:tmpl w:val="4E24536C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Heading3"/>
      <w:lvlText w:val="%1.%2."/>
      <w:lvlJc w:val="left"/>
      <w:pPr>
        <w:tabs>
          <w:tab w:val="num" w:pos="0"/>
        </w:tabs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502A2F5B"/>
    <w:multiLevelType w:val="multilevel"/>
    <w:tmpl w:val="8D5ED56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BB2DDD"/>
    <w:multiLevelType w:val="multilevel"/>
    <w:tmpl w:val="BD02797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1288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3">
    <w:nsid w:val="70716D52"/>
    <w:multiLevelType w:val="multilevel"/>
    <w:tmpl w:val="562C47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0"/>
  </w:num>
  <w:num w:numId="33">
    <w:abstractNumId w:val="0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ADC"/>
    <w:rsid w:val="00000AC2"/>
    <w:rsid w:val="000016E3"/>
    <w:rsid w:val="00002EA1"/>
    <w:rsid w:val="0001110F"/>
    <w:rsid w:val="0001787F"/>
    <w:rsid w:val="00022874"/>
    <w:rsid w:val="00031C7E"/>
    <w:rsid w:val="00045A11"/>
    <w:rsid w:val="00056140"/>
    <w:rsid w:val="00061010"/>
    <w:rsid w:val="00097F1B"/>
    <w:rsid w:val="000A1E3D"/>
    <w:rsid w:val="000A76BC"/>
    <w:rsid w:val="000B75FC"/>
    <w:rsid w:val="000C5A70"/>
    <w:rsid w:val="000E069E"/>
    <w:rsid w:val="000E333F"/>
    <w:rsid w:val="000F618C"/>
    <w:rsid w:val="000F7FFB"/>
    <w:rsid w:val="0010109E"/>
    <w:rsid w:val="0010483E"/>
    <w:rsid w:val="0011018C"/>
    <w:rsid w:val="001107BB"/>
    <w:rsid w:val="00130B77"/>
    <w:rsid w:val="001340E7"/>
    <w:rsid w:val="00141C32"/>
    <w:rsid w:val="0014429D"/>
    <w:rsid w:val="00144787"/>
    <w:rsid w:val="00151A9C"/>
    <w:rsid w:val="0015703D"/>
    <w:rsid w:val="00166456"/>
    <w:rsid w:val="00177D78"/>
    <w:rsid w:val="00182152"/>
    <w:rsid w:val="001853C7"/>
    <w:rsid w:val="00187C52"/>
    <w:rsid w:val="001B2A16"/>
    <w:rsid w:val="001C1C92"/>
    <w:rsid w:val="001D12C6"/>
    <w:rsid w:val="001D71B0"/>
    <w:rsid w:val="001E50FF"/>
    <w:rsid w:val="001F41B0"/>
    <w:rsid w:val="001F7EDC"/>
    <w:rsid w:val="00220BD9"/>
    <w:rsid w:val="00224918"/>
    <w:rsid w:val="00226CF6"/>
    <w:rsid w:val="00235D09"/>
    <w:rsid w:val="00236BB9"/>
    <w:rsid w:val="00270580"/>
    <w:rsid w:val="00290267"/>
    <w:rsid w:val="002A7170"/>
    <w:rsid w:val="002B2133"/>
    <w:rsid w:val="002C0D01"/>
    <w:rsid w:val="002D0FC5"/>
    <w:rsid w:val="002D35B2"/>
    <w:rsid w:val="002D6467"/>
    <w:rsid w:val="002F1B9E"/>
    <w:rsid w:val="00302362"/>
    <w:rsid w:val="003111A1"/>
    <w:rsid w:val="00331B25"/>
    <w:rsid w:val="00354149"/>
    <w:rsid w:val="00366E64"/>
    <w:rsid w:val="00370680"/>
    <w:rsid w:val="00373E41"/>
    <w:rsid w:val="003762AC"/>
    <w:rsid w:val="003821AD"/>
    <w:rsid w:val="00391152"/>
    <w:rsid w:val="003A510E"/>
    <w:rsid w:val="003C706D"/>
    <w:rsid w:val="003D522D"/>
    <w:rsid w:val="003E1332"/>
    <w:rsid w:val="003E4E33"/>
    <w:rsid w:val="00405152"/>
    <w:rsid w:val="004104F9"/>
    <w:rsid w:val="00420810"/>
    <w:rsid w:val="00443F0E"/>
    <w:rsid w:val="0044570D"/>
    <w:rsid w:val="00466F3C"/>
    <w:rsid w:val="0047147A"/>
    <w:rsid w:val="0048041E"/>
    <w:rsid w:val="0048352B"/>
    <w:rsid w:val="004A3077"/>
    <w:rsid w:val="004A3981"/>
    <w:rsid w:val="004A6818"/>
    <w:rsid w:val="004B1D37"/>
    <w:rsid w:val="004B29F9"/>
    <w:rsid w:val="004C1C74"/>
    <w:rsid w:val="004C27B7"/>
    <w:rsid w:val="004C3E4C"/>
    <w:rsid w:val="004D3B42"/>
    <w:rsid w:val="004E1796"/>
    <w:rsid w:val="004E5BAA"/>
    <w:rsid w:val="004E6279"/>
    <w:rsid w:val="004E6F6C"/>
    <w:rsid w:val="004E71CE"/>
    <w:rsid w:val="00504211"/>
    <w:rsid w:val="005113C1"/>
    <w:rsid w:val="00542446"/>
    <w:rsid w:val="00543700"/>
    <w:rsid w:val="00544E5E"/>
    <w:rsid w:val="00545D43"/>
    <w:rsid w:val="00550DBF"/>
    <w:rsid w:val="00557429"/>
    <w:rsid w:val="0056554C"/>
    <w:rsid w:val="00577D02"/>
    <w:rsid w:val="00581506"/>
    <w:rsid w:val="00595662"/>
    <w:rsid w:val="00597C6D"/>
    <w:rsid w:val="005A3AA5"/>
    <w:rsid w:val="005C15BF"/>
    <w:rsid w:val="005D2D6A"/>
    <w:rsid w:val="005E3EB0"/>
    <w:rsid w:val="005E3FB8"/>
    <w:rsid w:val="005E7BA7"/>
    <w:rsid w:val="005F4E71"/>
    <w:rsid w:val="0061373F"/>
    <w:rsid w:val="006167DB"/>
    <w:rsid w:val="0062344B"/>
    <w:rsid w:val="00624FB6"/>
    <w:rsid w:val="00630E29"/>
    <w:rsid w:val="00644ADD"/>
    <w:rsid w:val="00652F50"/>
    <w:rsid w:val="00666831"/>
    <w:rsid w:val="00674B1D"/>
    <w:rsid w:val="006A4336"/>
    <w:rsid w:val="006C1967"/>
    <w:rsid w:val="006C5AD2"/>
    <w:rsid w:val="006E0C38"/>
    <w:rsid w:val="006E1213"/>
    <w:rsid w:val="006F3A8D"/>
    <w:rsid w:val="006F56A6"/>
    <w:rsid w:val="00704F9B"/>
    <w:rsid w:val="0071341E"/>
    <w:rsid w:val="00713B3D"/>
    <w:rsid w:val="00713E81"/>
    <w:rsid w:val="00717645"/>
    <w:rsid w:val="00721D05"/>
    <w:rsid w:val="00735347"/>
    <w:rsid w:val="00742511"/>
    <w:rsid w:val="0074720A"/>
    <w:rsid w:val="00747565"/>
    <w:rsid w:val="00752F49"/>
    <w:rsid w:val="00766065"/>
    <w:rsid w:val="00774F4A"/>
    <w:rsid w:val="0078158A"/>
    <w:rsid w:val="0079034B"/>
    <w:rsid w:val="00790F7B"/>
    <w:rsid w:val="007A3321"/>
    <w:rsid w:val="007A6334"/>
    <w:rsid w:val="007A6659"/>
    <w:rsid w:val="007B365B"/>
    <w:rsid w:val="007B6BB6"/>
    <w:rsid w:val="007C5F23"/>
    <w:rsid w:val="007C70B9"/>
    <w:rsid w:val="007D3361"/>
    <w:rsid w:val="007D365B"/>
    <w:rsid w:val="007D3D20"/>
    <w:rsid w:val="007D4B57"/>
    <w:rsid w:val="007E28F3"/>
    <w:rsid w:val="007E6403"/>
    <w:rsid w:val="008010DF"/>
    <w:rsid w:val="0080741E"/>
    <w:rsid w:val="008111B7"/>
    <w:rsid w:val="00814C58"/>
    <w:rsid w:val="00826DEF"/>
    <w:rsid w:val="00827652"/>
    <w:rsid w:val="008312F8"/>
    <w:rsid w:val="00832ED0"/>
    <w:rsid w:val="00846CE0"/>
    <w:rsid w:val="0085012E"/>
    <w:rsid w:val="00851C2A"/>
    <w:rsid w:val="00856384"/>
    <w:rsid w:val="008571D4"/>
    <w:rsid w:val="008642C2"/>
    <w:rsid w:val="0086465B"/>
    <w:rsid w:val="008677F3"/>
    <w:rsid w:val="00872502"/>
    <w:rsid w:val="00884080"/>
    <w:rsid w:val="00893B83"/>
    <w:rsid w:val="008A117B"/>
    <w:rsid w:val="008A4AF8"/>
    <w:rsid w:val="008B084C"/>
    <w:rsid w:val="008D168B"/>
    <w:rsid w:val="008D5AAF"/>
    <w:rsid w:val="008D7B3F"/>
    <w:rsid w:val="008F52F4"/>
    <w:rsid w:val="00902F5E"/>
    <w:rsid w:val="00910979"/>
    <w:rsid w:val="00923087"/>
    <w:rsid w:val="009240B5"/>
    <w:rsid w:val="009250BF"/>
    <w:rsid w:val="00954D00"/>
    <w:rsid w:val="00961635"/>
    <w:rsid w:val="009661EE"/>
    <w:rsid w:val="00967F84"/>
    <w:rsid w:val="009776FF"/>
    <w:rsid w:val="00980B8B"/>
    <w:rsid w:val="00986139"/>
    <w:rsid w:val="009A04BB"/>
    <w:rsid w:val="009A123D"/>
    <w:rsid w:val="009A3275"/>
    <w:rsid w:val="009A3C7F"/>
    <w:rsid w:val="009A430A"/>
    <w:rsid w:val="009B5160"/>
    <w:rsid w:val="009B5191"/>
    <w:rsid w:val="009C00E6"/>
    <w:rsid w:val="009C0C88"/>
    <w:rsid w:val="009C52E2"/>
    <w:rsid w:val="009D0498"/>
    <w:rsid w:val="009D41F1"/>
    <w:rsid w:val="009E38CF"/>
    <w:rsid w:val="009F2856"/>
    <w:rsid w:val="009F590D"/>
    <w:rsid w:val="009F7D6C"/>
    <w:rsid w:val="00A4205C"/>
    <w:rsid w:val="00A56B1D"/>
    <w:rsid w:val="00A57B94"/>
    <w:rsid w:val="00A602B2"/>
    <w:rsid w:val="00A62B90"/>
    <w:rsid w:val="00A71040"/>
    <w:rsid w:val="00A731A6"/>
    <w:rsid w:val="00A84679"/>
    <w:rsid w:val="00A91CA2"/>
    <w:rsid w:val="00A93BA3"/>
    <w:rsid w:val="00A9471B"/>
    <w:rsid w:val="00A94DB8"/>
    <w:rsid w:val="00A95B5C"/>
    <w:rsid w:val="00A96E1D"/>
    <w:rsid w:val="00AA3F06"/>
    <w:rsid w:val="00AA52B4"/>
    <w:rsid w:val="00AA7DD1"/>
    <w:rsid w:val="00AB6BA1"/>
    <w:rsid w:val="00AB7CE5"/>
    <w:rsid w:val="00AC6672"/>
    <w:rsid w:val="00AC77DA"/>
    <w:rsid w:val="00AD1AF1"/>
    <w:rsid w:val="00AD1D65"/>
    <w:rsid w:val="00AE50A0"/>
    <w:rsid w:val="00AE651C"/>
    <w:rsid w:val="00B00ADC"/>
    <w:rsid w:val="00B13E6E"/>
    <w:rsid w:val="00B1743C"/>
    <w:rsid w:val="00B17EE5"/>
    <w:rsid w:val="00B27119"/>
    <w:rsid w:val="00B4672A"/>
    <w:rsid w:val="00B5267F"/>
    <w:rsid w:val="00B7352E"/>
    <w:rsid w:val="00B80D36"/>
    <w:rsid w:val="00B84098"/>
    <w:rsid w:val="00B95858"/>
    <w:rsid w:val="00BA0BDF"/>
    <w:rsid w:val="00BA0D7B"/>
    <w:rsid w:val="00BA6F0A"/>
    <w:rsid w:val="00BA6FA8"/>
    <w:rsid w:val="00BB0E38"/>
    <w:rsid w:val="00BD6DA9"/>
    <w:rsid w:val="00BF3038"/>
    <w:rsid w:val="00C0632D"/>
    <w:rsid w:val="00C079F4"/>
    <w:rsid w:val="00C10E67"/>
    <w:rsid w:val="00C14214"/>
    <w:rsid w:val="00C27C48"/>
    <w:rsid w:val="00C341E3"/>
    <w:rsid w:val="00C4526F"/>
    <w:rsid w:val="00C50D13"/>
    <w:rsid w:val="00C53644"/>
    <w:rsid w:val="00C651B2"/>
    <w:rsid w:val="00C754A5"/>
    <w:rsid w:val="00C80F6F"/>
    <w:rsid w:val="00C90A52"/>
    <w:rsid w:val="00C927C6"/>
    <w:rsid w:val="00C92E77"/>
    <w:rsid w:val="00CA7E2E"/>
    <w:rsid w:val="00CB0D6A"/>
    <w:rsid w:val="00CB411E"/>
    <w:rsid w:val="00CB4689"/>
    <w:rsid w:val="00CC2BC3"/>
    <w:rsid w:val="00CF2ACE"/>
    <w:rsid w:val="00D027A7"/>
    <w:rsid w:val="00D15754"/>
    <w:rsid w:val="00D174EE"/>
    <w:rsid w:val="00D36B67"/>
    <w:rsid w:val="00D623AE"/>
    <w:rsid w:val="00D72637"/>
    <w:rsid w:val="00D8202D"/>
    <w:rsid w:val="00D84602"/>
    <w:rsid w:val="00D9422C"/>
    <w:rsid w:val="00DA6921"/>
    <w:rsid w:val="00DC7BEC"/>
    <w:rsid w:val="00DD5AF9"/>
    <w:rsid w:val="00DD7F01"/>
    <w:rsid w:val="00E02F3F"/>
    <w:rsid w:val="00E06782"/>
    <w:rsid w:val="00E108A5"/>
    <w:rsid w:val="00E2123F"/>
    <w:rsid w:val="00E24A4D"/>
    <w:rsid w:val="00E371AA"/>
    <w:rsid w:val="00E447FE"/>
    <w:rsid w:val="00E50B97"/>
    <w:rsid w:val="00E546EE"/>
    <w:rsid w:val="00E6275C"/>
    <w:rsid w:val="00E66001"/>
    <w:rsid w:val="00E83F0A"/>
    <w:rsid w:val="00E87965"/>
    <w:rsid w:val="00E902F9"/>
    <w:rsid w:val="00E954D3"/>
    <w:rsid w:val="00EA1A4F"/>
    <w:rsid w:val="00EA27E5"/>
    <w:rsid w:val="00EA7A99"/>
    <w:rsid w:val="00ED2547"/>
    <w:rsid w:val="00ED4DD3"/>
    <w:rsid w:val="00ED69CC"/>
    <w:rsid w:val="00EE372F"/>
    <w:rsid w:val="00EE3971"/>
    <w:rsid w:val="00EF077C"/>
    <w:rsid w:val="00EF2B7A"/>
    <w:rsid w:val="00EF2F14"/>
    <w:rsid w:val="00F0072F"/>
    <w:rsid w:val="00F00FF7"/>
    <w:rsid w:val="00F01186"/>
    <w:rsid w:val="00F35430"/>
    <w:rsid w:val="00F52D5E"/>
    <w:rsid w:val="00F54D78"/>
    <w:rsid w:val="00F62A8E"/>
    <w:rsid w:val="00F663EC"/>
    <w:rsid w:val="00F73CE3"/>
    <w:rsid w:val="00F77179"/>
    <w:rsid w:val="00F77ACC"/>
    <w:rsid w:val="00F81925"/>
    <w:rsid w:val="00F85F53"/>
    <w:rsid w:val="00F906B0"/>
    <w:rsid w:val="00F94BE6"/>
    <w:rsid w:val="00F95B84"/>
    <w:rsid w:val="00FA0A23"/>
    <w:rsid w:val="00FA3D68"/>
    <w:rsid w:val="00FB468D"/>
    <w:rsid w:val="00FC28D5"/>
    <w:rsid w:val="00FC38EE"/>
    <w:rsid w:val="00FC5D51"/>
    <w:rsid w:val="00FC60ED"/>
    <w:rsid w:val="00FD1BB0"/>
    <w:rsid w:val="00FF3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BDE"/>
    <w:rPr>
      <w:kern w:val="2"/>
      <w:sz w:val="24"/>
      <w:szCs w:val="24"/>
    </w:rPr>
  </w:style>
  <w:style w:type="paragraph" w:styleId="Nagwek3">
    <w:name w:val="heading 3"/>
    <w:basedOn w:val="Heading3"/>
    <w:next w:val="Normalny"/>
    <w:link w:val="Nagwek3Znak"/>
    <w:qFormat/>
    <w:rsid w:val="009B5191"/>
    <w:pPr>
      <w:numPr>
        <w:ilvl w:val="2"/>
        <w:numId w:val="4"/>
      </w:numPr>
      <w:spacing w:before="0" w:after="0"/>
      <w:contextualSpacing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Tekstpodstawowy"/>
    <w:qFormat/>
    <w:rsid w:val="00AA5BD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">
    <w:name w:val="Heading 2"/>
    <w:basedOn w:val="Normalny"/>
    <w:next w:val="Normalny"/>
    <w:link w:val="Nagwek2Znak"/>
    <w:qFormat/>
    <w:rsid w:val="00864E8E"/>
    <w:pPr>
      <w:numPr>
        <w:numId w:val="2"/>
      </w:numPr>
      <w:tabs>
        <w:tab w:val="left" w:pos="720"/>
        <w:tab w:val="left" w:pos="900"/>
      </w:tabs>
      <w:spacing w:before="96" w:after="96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Heading3">
    <w:name w:val="Heading 3"/>
    <w:basedOn w:val="Normalny"/>
    <w:next w:val="Tekstpodstawowy"/>
    <w:link w:val="Nagwek3Znak1"/>
    <w:qFormat/>
    <w:rsid w:val="00D21566"/>
    <w:pPr>
      <w:numPr>
        <w:ilvl w:val="1"/>
        <w:numId w:val="2"/>
      </w:numPr>
      <w:spacing w:before="96" w:after="96"/>
      <w:jc w:val="both"/>
      <w:outlineLvl w:val="2"/>
    </w:pPr>
    <w:rPr>
      <w:rFonts w:ascii="Century Gothic" w:hAnsi="Century Gothic" w:cs="Arial Narrow"/>
      <w:b/>
      <w:sz w:val="20"/>
      <w:szCs w:val="20"/>
    </w:rPr>
  </w:style>
  <w:style w:type="character" w:customStyle="1" w:styleId="WW8Num1z0">
    <w:name w:val="WW8Num1z0"/>
    <w:qFormat/>
    <w:rsid w:val="00AA5BDE"/>
  </w:style>
  <w:style w:type="character" w:customStyle="1" w:styleId="WW8Num1z1">
    <w:name w:val="WW8Num1z1"/>
    <w:qFormat/>
    <w:rsid w:val="00AA5BDE"/>
  </w:style>
  <w:style w:type="character" w:customStyle="1" w:styleId="WW8Num1z2">
    <w:name w:val="WW8Num1z2"/>
    <w:qFormat/>
    <w:rsid w:val="00AA5BDE"/>
  </w:style>
  <w:style w:type="character" w:customStyle="1" w:styleId="WW8Num1z3">
    <w:name w:val="WW8Num1z3"/>
    <w:qFormat/>
    <w:rsid w:val="00AA5BDE"/>
  </w:style>
  <w:style w:type="character" w:customStyle="1" w:styleId="WW8Num1z4">
    <w:name w:val="WW8Num1z4"/>
    <w:qFormat/>
    <w:rsid w:val="00AA5BDE"/>
  </w:style>
  <w:style w:type="character" w:customStyle="1" w:styleId="WW8Num1z5">
    <w:name w:val="WW8Num1z5"/>
    <w:qFormat/>
    <w:rsid w:val="00AA5BDE"/>
  </w:style>
  <w:style w:type="character" w:customStyle="1" w:styleId="WW8Num1z6">
    <w:name w:val="WW8Num1z6"/>
    <w:qFormat/>
    <w:rsid w:val="00AA5BDE"/>
  </w:style>
  <w:style w:type="character" w:customStyle="1" w:styleId="WW8Num1z7">
    <w:name w:val="WW8Num1z7"/>
    <w:qFormat/>
    <w:rsid w:val="00AA5BDE"/>
  </w:style>
  <w:style w:type="character" w:customStyle="1" w:styleId="WW8Num1z8">
    <w:name w:val="WW8Num1z8"/>
    <w:qFormat/>
    <w:rsid w:val="00AA5BDE"/>
  </w:style>
  <w:style w:type="character" w:customStyle="1" w:styleId="WW8Num2z0">
    <w:name w:val="WW8Num2z0"/>
    <w:qFormat/>
    <w:rsid w:val="00AA5BDE"/>
    <w:rPr>
      <w:rFonts w:ascii="Arial Narrow" w:hAnsi="Arial Narrow" w:cs="Arial Narrow"/>
      <w:b/>
    </w:rPr>
  </w:style>
  <w:style w:type="character" w:customStyle="1" w:styleId="WW8Num2z1">
    <w:name w:val="WW8Num2z1"/>
    <w:qFormat/>
    <w:rsid w:val="00AA5BDE"/>
    <w:rPr>
      <w:b/>
    </w:rPr>
  </w:style>
  <w:style w:type="character" w:customStyle="1" w:styleId="WW8Num2z2">
    <w:name w:val="WW8Num2z2"/>
    <w:qFormat/>
    <w:rsid w:val="00AA5BDE"/>
    <w:rPr>
      <w:b/>
      <w:i/>
    </w:rPr>
  </w:style>
  <w:style w:type="character" w:customStyle="1" w:styleId="WW8Num2z3">
    <w:name w:val="WW8Num2z3"/>
    <w:qFormat/>
    <w:rsid w:val="00AA5BDE"/>
  </w:style>
  <w:style w:type="character" w:customStyle="1" w:styleId="WW8Num2z4">
    <w:name w:val="WW8Num2z4"/>
    <w:qFormat/>
    <w:rsid w:val="00AA5BDE"/>
  </w:style>
  <w:style w:type="character" w:customStyle="1" w:styleId="WW8Num2z5">
    <w:name w:val="WW8Num2z5"/>
    <w:qFormat/>
    <w:rsid w:val="00AA5BDE"/>
  </w:style>
  <w:style w:type="character" w:customStyle="1" w:styleId="WW8Num2z6">
    <w:name w:val="WW8Num2z6"/>
    <w:qFormat/>
    <w:rsid w:val="00AA5BDE"/>
  </w:style>
  <w:style w:type="character" w:customStyle="1" w:styleId="WW8Num2z7">
    <w:name w:val="WW8Num2z7"/>
    <w:qFormat/>
    <w:rsid w:val="00AA5BDE"/>
  </w:style>
  <w:style w:type="character" w:customStyle="1" w:styleId="WW8Num2z8">
    <w:name w:val="WW8Num2z8"/>
    <w:qFormat/>
    <w:rsid w:val="00AA5BDE"/>
  </w:style>
  <w:style w:type="character" w:customStyle="1" w:styleId="WW8Num3z0">
    <w:name w:val="WW8Num3z0"/>
    <w:qFormat/>
    <w:rsid w:val="00AA5BDE"/>
    <w:rPr>
      <w:rFonts w:ascii="Arial Narrow" w:hAnsi="Arial Narrow" w:cs="Arial Narrow"/>
      <w:b/>
    </w:rPr>
  </w:style>
  <w:style w:type="character" w:customStyle="1" w:styleId="WW8Num3z2">
    <w:name w:val="WW8Num3z2"/>
    <w:qFormat/>
    <w:rsid w:val="00AA5BDE"/>
    <w:rPr>
      <w:b/>
      <w:i/>
    </w:rPr>
  </w:style>
  <w:style w:type="character" w:customStyle="1" w:styleId="WW8Num3z3">
    <w:name w:val="WW8Num3z3"/>
    <w:qFormat/>
    <w:rsid w:val="00AA5BDE"/>
  </w:style>
  <w:style w:type="character" w:customStyle="1" w:styleId="WW8Num3z4">
    <w:name w:val="WW8Num3z4"/>
    <w:qFormat/>
    <w:rsid w:val="00AA5BDE"/>
  </w:style>
  <w:style w:type="character" w:customStyle="1" w:styleId="WW8Num3z5">
    <w:name w:val="WW8Num3z5"/>
    <w:qFormat/>
    <w:rsid w:val="00AA5BDE"/>
  </w:style>
  <w:style w:type="character" w:customStyle="1" w:styleId="WW8Num3z6">
    <w:name w:val="WW8Num3z6"/>
    <w:qFormat/>
    <w:rsid w:val="00AA5BDE"/>
  </w:style>
  <w:style w:type="character" w:customStyle="1" w:styleId="WW8Num3z7">
    <w:name w:val="WW8Num3z7"/>
    <w:qFormat/>
    <w:rsid w:val="00AA5BDE"/>
  </w:style>
  <w:style w:type="character" w:customStyle="1" w:styleId="WW8Num3z8">
    <w:name w:val="WW8Num3z8"/>
    <w:qFormat/>
    <w:rsid w:val="00AA5BDE"/>
  </w:style>
  <w:style w:type="character" w:customStyle="1" w:styleId="WW8Num4z0">
    <w:name w:val="WW8Num4z0"/>
    <w:qFormat/>
    <w:rsid w:val="00AA5BDE"/>
    <w:rPr>
      <w:rFonts w:ascii="Symbol" w:hAnsi="Symbol" w:cs="Symbol"/>
    </w:rPr>
  </w:style>
  <w:style w:type="character" w:customStyle="1" w:styleId="WW8Num4z1">
    <w:name w:val="WW8Num4z1"/>
    <w:qFormat/>
    <w:rsid w:val="00AA5BDE"/>
    <w:rPr>
      <w:rFonts w:ascii="Courier New" w:hAnsi="Courier New" w:cs="Courier New"/>
    </w:rPr>
  </w:style>
  <w:style w:type="character" w:customStyle="1" w:styleId="WW8Num4z2">
    <w:name w:val="WW8Num4z2"/>
    <w:qFormat/>
    <w:rsid w:val="00AA5BDE"/>
    <w:rPr>
      <w:rFonts w:ascii="Wingdings" w:hAnsi="Wingdings" w:cs="Wingdings"/>
    </w:rPr>
  </w:style>
  <w:style w:type="character" w:customStyle="1" w:styleId="WW8Num5z0">
    <w:name w:val="WW8Num5z0"/>
    <w:qFormat/>
    <w:rsid w:val="00AA5BDE"/>
    <w:rPr>
      <w:rFonts w:ascii="Symbol" w:hAnsi="Symbol" w:cs="Symbol"/>
    </w:rPr>
  </w:style>
  <w:style w:type="character" w:customStyle="1" w:styleId="WW8Num5z1">
    <w:name w:val="WW8Num5z1"/>
    <w:qFormat/>
    <w:rsid w:val="00AA5BDE"/>
    <w:rPr>
      <w:rFonts w:ascii="Courier New" w:hAnsi="Courier New" w:cs="Courier New"/>
    </w:rPr>
  </w:style>
  <w:style w:type="character" w:customStyle="1" w:styleId="WW8Num5z2">
    <w:name w:val="WW8Num5z2"/>
    <w:qFormat/>
    <w:rsid w:val="00AA5BDE"/>
    <w:rPr>
      <w:rFonts w:ascii="Wingdings" w:hAnsi="Wingdings" w:cs="Wingdings"/>
    </w:rPr>
  </w:style>
  <w:style w:type="character" w:customStyle="1" w:styleId="WW8Num6z0">
    <w:name w:val="WW8Num6z0"/>
    <w:qFormat/>
    <w:rsid w:val="00AA5BDE"/>
    <w:rPr>
      <w:rFonts w:ascii="Symbol" w:hAnsi="Symbol" w:cs="Symbol"/>
    </w:rPr>
  </w:style>
  <w:style w:type="character" w:customStyle="1" w:styleId="WW8Num6z1">
    <w:name w:val="WW8Num6z1"/>
    <w:qFormat/>
    <w:rsid w:val="00AA5BDE"/>
    <w:rPr>
      <w:rFonts w:ascii="Courier New" w:hAnsi="Courier New" w:cs="Courier New"/>
    </w:rPr>
  </w:style>
  <w:style w:type="character" w:customStyle="1" w:styleId="WW8Num6z2">
    <w:name w:val="WW8Num6z2"/>
    <w:qFormat/>
    <w:rsid w:val="00AA5BDE"/>
    <w:rPr>
      <w:rFonts w:ascii="Wingdings" w:hAnsi="Wingdings" w:cs="Wingdings"/>
    </w:rPr>
  </w:style>
  <w:style w:type="character" w:customStyle="1" w:styleId="WW8Num7z0">
    <w:name w:val="WW8Num7z0"/>
    <w:qFormat/>
    <w:rsid w:val="00AA5BDE"/>
    <w:rPr>
      <w:rFonts w:ascii="Symbol" w:hAnsi="Symbol" w:cs="Symbol"/>
    </w:rPr>
  </w:style>
  <w:style w:type="character" w:customStyle="1" w:styleId="WW8Num7z1">
    <w:name w:val="WW8Num7z1"/>
    <w:qFormat/>
    <w:rsid w:val="00AA5BDE"/>
    <w:rPr>
      <w:rFonts w:ascii="Courier New" w:hAnsi="Courier New" w:cs="Courier New"/>
    </w:rPr>
  </w:style>
  <w:style w:type="character" w:customStyle="1" w:styleId="WW8Num7z2">
    <w:name w:val="WW8Num7z2"/>
    <w:qFormat/>
    <w:rsid w:val="00AA5BDE"/>
    <w:rPr>
      <w:rFonts w:ascii="Wingdings" w:hAnsi="Wingdings" w:cs="Wingdings"/>
    </w:rPr>
  </w:style>
  <w:style w:type="character" w:customStyle="1" w:styleId="WW8Num8z0">
    <w:name w:val="WW8Num8z0"/>
    <w:qFormat/>
    <w:rsid w:val="00AA5BDE"/>
    <w:rPr>
      <w:rFonts w:ascii="Symbol" w:hAnsi="Symbol" w:cs="Symbol"/>
    </w:rPr>
  </w:style>
  <w:style w:type="character" w:customStyle="1" w:styleId="WW8Num8z1">
    <w:name w:val="WW8Num8z1"/>
    <w:qFormat/>
    <w:rsid w:val="00AA5BDE"/>
    <w:rPr>
      <w:rFonts w:ascii="Courier New" w:hAnsi="Courier New" w:cs="Courier New"/>
    </w:rPr>
  </w:style>
  <w:style w:type="character" w:customStyle="1" w:styleId="WW8Num8z2">
    <w:name w:val="WW8Num8z2"/>
    <w:qFormat/>
    <w:rsid w:val="00AA5BDE"/>
    <w:rPr>
      <w:rFonts w:ascii="Wingdings" w:hAnsi="Wingdings" w:cs="Wingdings"/>
    </w:rPr>
  </w:style>
  <w:style w:type="character" w:customStyle="1" w:styleId="WW8Num9z0">
    <w:name w:val="WW8Num9z0"/>
    <w:qFormat/>
    <w:rsid w:val="00AA5BDE"/>
    <w:rPr>
      <w:rFonts w:ascii="Symbol" w:hAnsi="Symbol" w:cs="Symbol"/>
    </w:rPr>
  </w:style>
  <w:style w:type="character" w:customStyle="1" w:styleId="WW8Num9z1">
    <w:name w:val="WW8Num9z1"/>
    <w:qFormat/>
    <w:rsid w:val="00AA5BDE"/>
    <w:rPr>
      <w:rFonts w:ascii="Courier New" w:hAnsi="Courier New" w:cs="Courier New"/>
    </w:rPr>
  </w:style>
  <w:style w:type="character" w:customStyle="1" w:styleId="WW8Num9z2">
    <w:name w:val="WW8Num9z2"/>
    <w:qFormat/>
    <w:rsid w:val="00AA5BDE"/>
    <w:rPr>
      <w:rFonts w:ascii="Wingdings" w:hAnsi="Wingdings" w:cs="Wingdings"/>
    </w:rPr>
  </w:style>
  <w:style w:type="character" w:customStyle="1" w:styleId="WW8Num10z0">
    <w:name w:val="WW8Num10z0"/>
    <w:qFormat/>
    <w:rsid w:val="00AA5BDE"/>
    <w:rPr>
      <w:rFonts w:ascii="Symbol" w:hAnsi="Symbol" w:cs="Symbol"/>
    </w:rPr>
  </w:style>
  <w:style w:type="character" w:customStyle="1" w:styleId="WW8Num10z1">
    <w:name w:val="WW8Num10z1"/>
    <w:qFormat/>
    <w:rsid w:val="00AA5BDE"/>
    <w:rPr>
      <w:rFonts w:ascii="Courier New" w:hAnsi="Courier New" w:cs="Courier New"/>
    </w:rPr>
  </w:style>
  <w:style w:type="character" w:customStyle="1" w:styleId="WW8Num10z2">
    <w:name w:val="WW8Num10z2"/>
    <w:qFormat/>
    <w:rsid w:val="00AA5BDE"/>
    <w:rPr>
      <w:rFonts w:ascii="Wingdings" w:hAnsi="Wingdings" w:cs="Wingdings"/>
    </w:rPr>
  </w:style>
  <w:style w:type="character" w:customStyle="1" w:styleId="WW8Num11z0">
    <w:name w:val="WW8Num11z0"/>
    <w:qFormat/>
    <w:rsid w:val="00AA5BDE"/>
    <w:rPr>
      <w:rFonts w:ascii="Symbol" w:hAnsi="Symbol" w:cs="Symbol"/>
    </w:rPr>
  </w:style>
  <w:style w:type="character" w:customStyle="1" w:styleId="WW8Num11z1">
    <w:name w:val="WW8Num11z1"/>
    <w:qFormat/>
    <w:rsid w:val="00AA5BDE"/>
    <w:rPr>
      <w:rFonts w:ascii="Courier New" w:hAnsi="Courier New" w:cs="Courier New"/>
    </w:rPr>
  </w:style>
  <w:style w:type="character" w:customStyle="1" w:styleId="WW8Num11z2">
    <w:name w:val="WW8Num11z2"/>
    <w:qFormat/>
    <w:rsid w:val="00AA5BDE"/>
    <w:rPr>
      <w:rFonts w:ascii="Wingdings" w:hAnsi="Wingdings" w:cs="Wingdings"/>
    </w:rPr>
  </w:style>
  <w:style w:type="character" w:customStyle="1" w:styleId="WW8Num3z1">
    <w:name w:val="WW8Num3z1"/>
    <w:qFormat/>
    <w:rsid w:val="00AA5BDE"/>
    <w:rPr>
      <w:rFonts w:ascii="Courier New" w:hAnsi="Courier New" w:cs="Courier New"/>
    </w:rPr>
  </w:style>
  <w:style w:type="character" w:customStyle="1" w:styleId="WW8Num11z3">
    <w:name w:val="WW8Num11z3"/>
    <w:qFormat/>
    <w:rsid w:val="00AA5BDE"/>
  </w:style>
  <w:style w:type="character" w:customStyle="1" w:styleId="WW8Num11z4">
    <w:name w:val="WW8Num11z4"/>
    <w:qFormat/>
    <w:rsid w:val="00AA5BDE"/>
  </w:style>
  <w:style w:type="character" w:customStyle="1" w:styleId="WW8Num11z5">
    <w:name w:val="WW8Num11z5"/>
    <w:qFormat/>
    <w:rsid w:val="00AA5BDE"/>
  </w:style>
  <w:style w:type="character" w:customStyle="1" w:styleId="WW8Num11z6">
    <w:name w:val="WW8Num11z6"/>
    <w:qFormat/>
    <w:rsid w:val="00AA5BDE"/>
  </w:style>
  <w:style w:type="character" w:customStyle="1" w:styleId="WW8Num11z7">
    <w:name w:val="WW8Num11z7"/>
    <w:qFormat/>
    <w:rsid w:val="00AA5BDE"/>
  </w:style>
  <w:style w:type="character" w:customStyle="1" w:styleId="WW8Num11z8">
    <w:name w:val="WW8Num11z8"/>
    <w:qFormat/>
    <w:rsid w:val="00AA5BDE"/>
  </w:style>
  <w:style w:type="character" w:customStyle="1" w:styleId="Domylnaczcionkaakapitu1">
    <w:name w:val="Domyślna czcionka akapitu1"/>
    <w:qFormat/>
    <w:rsid w:val="00AA5BDE"/>
  </w:style>
  <w:style w:type="character" w:customStyle="1" w:styleId="Odwoanieprzypisukocowego1">
    <w:name w:val="Odwołanie przypisu końcowego1"/>
    <w:basedOn w:val="Domylnaczcionkaakapitu1"/>
    <w:qFormat/>
    <w:rsid w:val="00AA5BDE"/>
    <w:rPr>
      <w:vertAlign w:val="superscript"/>
    </w:rPr>
  </w:style>
  <w:style w:type="character" w:customStyle="1" w:styleId="Numerstrony1">
    <w:name w:val="Numer strony1"/>
    <w:basedOn w:val="Domylnaczcionkaakapitu1"/>
    <w:qFormat/>
    <w:rsid w:val="00AA5BDE"/>
  </w:style>
  <w:style w:type="character" w:customStyle="1" w:styleId="xxx">
    <w:name w:val="x.x.x"/>
    <w:basedOn w:val="Domylnaczcionkaakapitu1"/>
    <w:qFormat/>
    <w:rsid w:val="00AA5BDE"/>
    <w:rPr>
      <w:rFonts w:eastAsia="Times New Roman"/>
      <w:b/>
      <w:bCs/>
      <w:sz w:val="27"/>
      <w:szCs w:val="27"/>
    </w:rPr>
  </w:style>
  <w:style w:type="character" w:styleId="Hipercze">
    <w:name w:val="Hyperlink"/>
    <w:basedOn w:val="Domylnaczcionkaakapitu1"/>
    <w:uiPriority w:val="99"/>
    <w:rsid w:val="00AA5BDE"/>
    <w:rPr>
      <w:color w:val="0000FF"/>
      <w:u w:val="single"/>
    </w:rPr>
  </w:style>
  <w:style w:type="character" w:customStyle="1" w:styleId="NormalnyWebZnak">
    <w:name w:val="Normalny (Web) Znak"/>
    <w:basedOn w:val="Domylnaczcionkaakapitu1"/>
    <w:qFormat/>
    <w:rsid w:val="00AA5BDE"/>
    <w:rPr>
      <w:sz w:val="24"/>
      <w:szCs w:val="24"/>
      <w:lang w:val="pl-PL" w:eastAsia="pl-PL" w:bidi="ar-SA"/>
    </w:rPr>
  </w:style>
  <w:style w:type="character" w:customStyle="1" w:styleId="Pogrubienie1">
    <w:name w:val="Pogrubienie1"/>
    <w:basedOn w:val="Domylnaczcionkaakapitu1"/>
    <w:qFormat/>
    <w:rsid w:val="00AA5BDE"/>
    <w:rPr>
      <w:b/>
      <w:bCs/>
    </w:rPr>
  </w:style>
  <w:style w:type="character" w:styleId="Uwydatnienie">
    <w:name w:val="Emphasis"/>
    <w:basedOn w:val="Domylnaczcionkaakapitu1"/>
    <w:qFormat/>
    <w:rsid w:val="00AA5BDE"/>
    <w:rPr>
      <w:i/>
      <w:iCs/>
    </w:rPr>
  </w:style>
  <w:style w:type="character" w:customStyle="1" w:styleId="apple-converted-space">
    <w:name w:val="apple-converted-space"/>
    <w:basedOn w:val="Domylnaczcionkaakapitu1"/>
    <w:qFormat/>
    <w:rsid w:val="00AA5BDE"/>
  </w:style>
  <w:style w:type="character" w:customStyle="1" w:styleId="luchili">
    <w:name w:val="luc_hili"/>
    <w:basedOn w:val="Domylnaczcionkaakapitu1"/>
    <w:qFormat/>
    <w:rsid w:val="00AA5BDE"/>
  </w:style>
  <w:style w:type="character" w:customStyle="1" w:styleId="TekstdymkaZnak">
    <w:name w:val="Tekst dymka Znak"/>
    <w:basedOn w:val="Domylnaczcionkaakapitu1"/>
    <w:qFormat/>
    <w:rsid w:val="00AA5BD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692978"/>
    <w:rPr>
      <w:rFonts w:ascii="Tahoma" w:hAnsi="Tahoma" w:cs="Tahoma"/>
      <w:kern w:val="2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EndnoteText"/>
    <w:uiPriority w:val="99"/>
    <w:semiHidden/>
    <w:qFormat/>
    <w:rsid w:val="009E3807"/>
    <w:rPr>
      <w:kern w:val="2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E3807"/>
    <w:rPr>
      <w:vertAlign w:val="superscript"/>
    </w:rPr>
  </w:style>
  <w:style w:type="character" w:customStyle="1" w:styleId="EndnoteReference">
    <w:name w:val="Endnote Reference"/>
    <w:rsid w:val="00B00ADC"/>
    <w:rPr>
      <w:vertAlign w:val="superscript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4101B4"/>
    <w:rPr>
      <w:kern w:val="2"/>
      <w:sz w:val="24"/>
      <w:szCs w:val="24"/>
    </w:rPr>
  </w:style>
  <w:style w:type="character" w:customStyle="1" w:styleId="Nagwek2Znak">
    <w:name w:val="Nagłówek 2 Znak"/>
    <w:basedOn w:val="Domylnaczcionkaakapitu"/>
    <w:link w:val="Heading2"/>
    <w:qFormat/>
    <w:rsid w:val="00864E8E"/>
    <w:rPr>
      <w:rFonts w:ascii="Century Gothic" w:hAnsi="Century Gothic" w:cs="Arial Narrow"/>
      <w:b/>
      <w:kern w:val="2"/>
    </w:rPr>
  </w:style>
  <w:style w:type="character" w:customStyle="1" w:styleId="AkapitzlistZnak">
    <w:name w:val="Akapit z listą Znak"/>
    <w:aliases w:val="BulletC Znak,Obiekt Znak,Wyliczanie Znak,Akapit z listą31 Znak,Akapit z listą3 Znak,Numerowanie Znak,Bullets Znak,normalny tekst Znak"/>
    <w:link w:val="Akapitzlist"/>
    <w:uiPriority w:val="34"/>
    <w:qFormat/>
    <w:locked/>
    <w:rsid w:val="00693237"/>
    <w:rPr>
      <w:kern w:val="2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03A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03A48"/>
    <w:rPr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03A48"/>
    <w:rPr>
      <w:b/>
      <w:bCs/>
    </w:rPr>
  </w:style>
  <w:style w:type="character" w:customStyle="1" w:styleId="TrzebnicatekstZnak">
    <w:name w:val="Trzebnica_tekst Znak"/>
    <w:link w:val="Trzebnica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LesznotekstZnak">
    <w:name w:val="Leszno_tekst Znak"/>
    <w:link w:val="Leszno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markedcontent">
    <w:name w:val="markedcontent"/>
    <w:basedOn w:val="Domylnaczcionkaakapitu"/>
    <w:qFormat/>
    <w:rsid w:val="0090275E"/>
  </w:style>
  <w:style w:type="character" w:styleId="Pogrubienie">
    <w:name w:val="Strong"/>
    <w:basedOn w:val="Domylnaczcionkaakapitu"/>
    <w:uiPriority w:val="22"/>
    <w:qFormat/>
    <w:rsid w:val="005D7038"/>
    <w:rPr>
      <w:b/>
      <w:bCs/>
    </w:rPr>
  </w:style>
  <w:style w:type="character" w:customStyle="1" w:styleId="czeindeksu">
    <w:name w:val="Łącze indeksu"/>
    <w:qFormat/>
    <w:rsid w:val="00B00ADC"/>
  </w:style>
  <w:style w:type="paragraph" w:styleId="Nagwek">
    <w:name w:val="header"/>
    <w:basedOn w:val="Normalny"/>
    <w:next w:val="Tekstpodstawowy"/>
    <w:qFormat/>
    <w:rsid w:val="00B00AD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AA5BDE"/>
    <w:pPr>
      <w:spacing w:after="120"/>
    </w:pPr>
  </w:style>
  <w:style w:type="paragraph" w:styleId="Lista">
    <w:name w:val="List"/>
    <w:basedOn w:val="Tekstpodstawowy"/>
    <w:rsid w:val="00AA5BDE"/>
    <w:rPr>
      <w:rFonts w:cs="Mangal"/>
    </w:rPr>
  </w:style>
  <w:style w:type="paragraph" w:customStyle="1" w:styleId="Caption">
    <w:name w:val="Caption"/>
    <w:basedOn w:val="Normalny"/>
    <w:qFormat/>
    <w:rsid w:val="00B00ADC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A5BDE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rsid w:val="00AA5B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ny"/>
    <w:qFormat/>
    <w:rsid w:val="00AA5BDE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B00ADC"/>
  </w:style>
  <w:style w:type="paragraph" w:customStyle="1" w:styleId="Header">
    <w:name w:val="Header"/>
    <w:basedOn w:val="Normalny"/>
    <w:rsid w:val="00AA5BDE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rsid w:val="00AA5BDE"/>
    <w:pPr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  <w:qFormat/>
    <w:rsid w:val="00AA5BDE"/>
    <w:rPr>
      <w:sz w:val="20"/>
      <w:szCs w:val="20"/>
    </w:rPr>
  </w:style>
  <w:style w:type="paragraph" w:styleId="Tekstpodstawowywcity">
    <w:name w:val="Body Text Indent"/>
    <w:basedOn w:val="Normalny"/>
    <w:rsid w:val="00AA5BDE"/>
    <w:pPr>
      <w:spacing w:after="120"/>
      <w:ind w:left="283"/>
    </w:pPr>
  </w:style>
  <w:style w:type="paragraph" w:customStyle="1" w:styleId="Listapunktowana1">
    <w:name w:val="Lista punktowana1"/>
    <w:basedOn w:val="Normalny"/>
    <w:qFormat/>
    <w:rsid w:val="00AA5BDE"/>
    <w:pPr>
      <w:jc w:val="both"/>
    </w:pPr>
    <w:rPr>
      <w:rFonts w:ascii="Arial" w:hAnsi="Arial" w:cs="Arial"/>
      <w:iCs/>
      <w:sz w:val="22"/>
      <w:szCs w:val="22"/>
    </w:rPr>
  </w:style>
  <w:style w:type="paragraph" w:customStyle="1" w:styleId="Listapunktowana21">
    <w:name w:val="Lista punktowana 21"/>
    <w:basedOn w:val="Normalny"/>
    <w:qFormat/>
    <w:rsid w:val="00AA5BDE"/>
  </w:style>
  <w:style w:type="paragraph" w:customStyle="1" w:styleId="Tekstpodstawowy21">
    <w:name w:val="Tekst podstawowy 21"/>
    <w:basedOn w:val="Normalny"/>
    <w:qFormat/>
    <w:rsid w:val="00AA5BDE"/>
    <w:pPr>
      <w:spacing w:after="120" w:line="480" w:lineRule="auto"/>
    </w:pPr>
  </w:style>
  <w:style w:type="paragraph" w:customStyle="1" w:styleId="NormalnyWeb1">
    <w:name w:val="Normalny (Web)1"/>
    <w:basedOn w:val="Normalny"/>
    <w:qFormat/>
    <w:rsid w:val="00AA5BDE"/>
    <w:pPr>
      <w:spacing w:before="168" w:after="168"/>
      <w:ind w:left="168" w:right="168"/>
    </w:pPr>
  </w:style>
  <w:style w:type="paragraph" w:customStyle="1" w:styleId="StylNagwek3Pogrubienie">
    <w:name w:val="Styl Nagłówek 3 + Pogrubienie"/>
    <w:basedOn w:val="Heading3"/>
    <w:qFormat/>
    <w:rsid w:val="00AA5BDE"/>
    <w:pPr>
      <w:keepNext/>
      <w:numPr>
        <w:ilvl w:val="0"/>
        <w:numId w:val="0"/>
      </w:numPr>
      <w:spacing w:before="240" w:after="120"/>
    </w:pPr>
    <w:rPr>
      <w:sz w:val="24"/>
    </w:rPr>
  </w:style>
  <w:style w:type="paragraph" w:customStyle="1" w:styleId="Akapitzlist1">
    <w:name w:val="Akapit z listą1"/>
    <w:basedOn w:val="Normalny"/>
    <w:qFormat/>
    <w:rsid w:val="00AA5BDE"/>
    <w:pPr>
      <w:ind w:left="708"/>
    </w:pPr>
  </w:style>
  <w:style w:type="paragraph" w:customStyle="1" w:styleId="Tekstdymka1">
    <w:name w:val="Tekst dymka1"/>
    <w:basedOn w:val="Normalny"/>
    <w:qFormat/>
    <w:rsid w:val="00AA5BDE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AA5BDE"/>
  </w:style>
  <w:style w:type="paragraph" w:customStyle="1" w:styleId="Zawartotabeli">
    <w:name w:val="Zawartość tabeli"/>
    <w:basedOn w:val="Normalny"/>
    <w:qFormat/>
    <w:rsid w:val="00AA5BDE"/>
  </w:style>
  <w:style w:type="paragraph" w:customStyle="1" w:styleId="Nagwektabeli">
    <w:name w:val="Nagłówek tabeli"/>
    <w:basedOn w:val="Zawartotabeli"/>
    <w:qFormat/>
    <w:rsid w:val="00AA5BDE"/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692978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Obiekt,Wyliczanie,Akapit z listą31,Akapit z listą3,Numerowanie,Bullets,normalny tekst"/>
    <w:basedOn w:val="Normalny"/>
    <w:link w:val="AkapitzlistZnak"/>
    <w:qFormat/>
    <w:rsid w:val="00011BCB"/>
    <w:pPr>
      <w:ind w:left="720"/>
      <w:contextualSpacing/>
    </w:pPr>
  </w:style>
  <w:style w:type="paragraph" w:customStyle="1" w:styleId="EndnoteText">
    <w:name w:val="Endnote Text"/>
    <w:basedOn w:val="Normalny"/>
    <w:link w:val="TekstprzypisukocowegoZnak"/>
    <w:uiPriority w:val="99"/>
    <w:semiHidden/>
    <w:unhideWhenUsed/>
    <w:rsid w:val="009E3807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03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03A48"/>
    <w:rPr>
      <w:b/>
      <w:bCs/>
    </w:rPr>
  </w:style>
  <w:style w:type="paragraph" w:customStyle="1" w:styleId="Body2">
    <w:name w:val="Body 2"/>
    <w:qFormat/>
    <w:rsid w:val="009C51DD"/>
    <w:pPr>
      <w:widowControl w:val="0"/>
      <w:spacing w:after="140" w:line="280" w:lineRule="atLeast"/>
      <w:ind w:left="1162"/>
    </w:pPr>
    <w:rPr>
      <w:rFonts w:eastAsia="SimSun" w:cs="Arial"/>
      <w:kern w:val="2"/>
      <w:sz w:val="24"/>
      <w:szCs w:val="24"/>
      <w:lang w:eastAsia="hi-IN" w:bidi="hi-IN"/>
    </w:rPr>
  </w:style>
  <w:style w:type="paragraph" w:customStyle="1" w:styleId="Akapitzlist2">
    <w:name w:val="Akapit z listą2"/>
    <w:basedOn w:val="Body2"/>
    <w:qFormat/>
    <w:rsid w:val="009C51DD"/>
    <w:pPr>
      <w:spacing w:after="0" w:line="276" w:lineRule="auto"/>
      <w:ind w:left="1434" w:hanging="357"/>
    </w:pPr>
    <w:rPr>
      <w:rFonts w:cs="Times New Roman"/>
    </w:rPr>
  </w:style>
  <w:style w:type="paragraph" w:customStyle="1" w:styleId="3nagwekIndustria">
    <w:name w:val="3_nagłówek_Industria"/>
    <w:basedOn w:val="Heading2"/>
    <w:qFormat/>
    <w:rsid w:val="009C51DD"/>
    <w:pPr>
      <w:widowControl w:val="0"/>
      <w:tabs>
        <w:tab w:val="left" w:pos="0"/>
      </w:tabs>
      <w:spacing w:before="240" w:after="240" w:line="276" w:lineRule="auto"/>
      <w:ind w:left="0" w:right="-28" w:firstLine="0"/>
      <w:outlineLvl w:val="2"/>
    </w:pPr>
    <w:rPr>
      <w:rFonts w:ascii="Arial" w:eastAsia="Microsoft YaHei" w:hAnsi="Arial"/>
      <w:bCs/>
      <w:iCs/>
      <w:color w:val="00000A"/>
      <w:sz w:val="28"/>
      <w:szCs w:val="22"/>
      <w:lang w:eastAsia="hi-IN" w:bidi="hi-IN"/>
    </w:rPr>
  </w:style>
  <w:style w:type="paragraph" w:customStyle="1" w:styleId="TABELAIND">
    <w:name w:val="TABELA_IND"/>
    <w:basedOn w:val="Normalny"/>
    <w:qFormat/>
    <w:rsid w:val="009C51DD"/>
    <w:pPr>
      <w:spacing w:line="276" w:lineRule="auto"/>
      <w:jc w:val="center"/>
    </w:pPr>
    <w:rPr>
      <w:rFonts w:ascii="Arial" w:hAnsi="Arial"/>
      <w:sz w:val="22"/>
      <w:szCs w:val="22"/>
      <w:lang w:eastAsia="hi-IN" w:bidi="hi-IN"/>
    </w:rPr>
  </w:style>
  <w:style w:type="paragraph" w:styleId="Bezodstpw">
    <w:name w:val="No Spacing"/>
    <w:link w:val="BezodstpwZnak"/>
    <w:uiPriority w:val="1"/>
    <w:qFormat/>
    <w:rsid w:val="00977C5E"/>
    <w:rPr>
      <w:kern w:val="2"/>
      <w:sz w:val="24"/>
      <w:szCs w:val="24"/>
      <w:lang w:eastAsia="ar-SA"/>
    </w:rPr>
  </w:style>
  <w:style w:type="paragraph" w:customStyle="1" w:styleId="Trzebnicatekst">
    <w:name w:val="Trzebnica_tekst"/>
    <w:basedOn w:val="Normalny"/>
    <w:link w:val="Trzebnica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Lesznotekst">
    <w:name w:val="Leszno_tekst"/>
    <w:basedOn w:val="Normalny"/>
    <w:link w:val="Leszno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IndexHeading">
    <w:name w:val="Index Heading"/>
    <w:basedOn w:val="Nagwek"/>
    <w:rsid w:val="00B00ADC"/>
  </w:style>
  <w:style w:type="paragraph" w:styleId="Nagwekspisutreci">
    <w:name w:val="TOC Heading"/>
    <w:basedOn w:val="Heading1"/>
    <w:next w:val="Normalny"/>
    <w:uiPriority w:val="39"/>
    <w:semiHidden/>
    <w:unhideWhenUsed/>
    <w:qFormat/>
    <w:rsid w:val="003F1D10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TOC1">
    <w:name w:val="TOC 1"/>
    <w:basedOn w:val="Normalny"/>
    <w:next w:val="Normalny"/>
    <w:autoRedefine/>
    <w:uiPriority w:val="39"/>
    <w:unhideWhenUsed/>
    <w:qFormat/>
    <w:rsid w:val="003F1D10"/>
    <w:pPr>
      <w:spacing w:after="100"/>
    </w:pPr>
  </w:style>
  <w:style w:type="paragraph" w:customStyle="1" w:styleId="TOC2">
    <w:name w:val="TOC 2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TOC3">
    <w:name w:val="TOC 3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TOC4">
    <w:name w:val="TOC 4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66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5">
    <w:name w:val="TOC 5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88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6">
    <w:name w:val="TOC 6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10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7">
    <w:name w:val="TOC 7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3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8">
    <w:name w:val="TOC 8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5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9">
    <w:name w:val="TOC 9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760"/>
    </w:pPr>
    <w:rPr>
      <w:rFonts w:asciiTheme="minorHAnsi" w:eastAsiaTheme="minorEastAsia" w:hAnsiTheme="minorHAnsi" w:cstheme="minorBidi"/>
      <w:kern w:val="0"/>
      <w:sz w:val="22"/>
      <w:szCs w:val="22"/>
    </w:rPr>
  </w:style>
  <w:style w:type="numbering" w:customStyle="1" w:styleId="Lista1">
    <w:name w:val="Lista1"/>
    <w:qFormat/>
    <w:rsid w:val="00DE2AAC"/>
  </w:style>
  <w:style w:type="table" w:styleId="Tabela-Siatka">
    <w:name w:val="Table Grid"/>
    <w:basedOn w:val="Standardowy"/>
    <w:rsid w:val="001C56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1764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1764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17645"/>
    <w:pPr>
      <w:spacing w:after="100"/>
      <w:ind w:left="480"/>
    </w:pPr>
  </w:style>
  <w:style w:type="paragraph" w:styleId="Stopka">
    <w:name w:val="footer"/>
    <w:basedOn w:val="Normalny"/>
    <w:link w:val="StopkaZnak1"/>
    <w:uiPriority w:val="99"/>
    <w:semiHidden/>
    <w:unhideWhenUsed/>
    <w:rsid w:val="003C706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C706D"/>
    <w:rPr>
      <w:kern w:val="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0B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B5"/>
    <w:rPr>
      <w:kern w:val="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40B5"/>
    <w:rPr>
      <w:vertAlign w:val="superscript"/>
    </w:rPr>
  </w:style>
  <w:style w:type="paragraph" w:customStyle="1" w:styleId="Default">
    <w:name w:val="Default"/>
    <w:rsid w:val="00BA0D7B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872502"/>
    <w:rPr>
      <w:kern w:val="2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9115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91152"/>
    <w:rPr>
      <w:kern w:val="2"/>
      <w:sz w:val="16"/>
      <w:szCs w:val="16"/>
    </w:rPr>
  </w:style>
  <w:style w:type="character" w:customStyle="1" w:styleId="Nagwek3Znak1">
    <w:name w:val="Nagłówek 3 Znak1"/>
    <w:basedOn w:val="Domylnaczcionkaakapitu"/>
    <w:link w:val="Heading3"/>
    <w:qFormat/>
    <w:rsid w:val="00CF2ACE"/>
    <w:rPr>
      <w:rFonts w:ascii="Century Gothic" w:hAnsi="Century Gothic" w:cs="Arial Narrow"/>
      <w:b/>
      <w:kern w:val="2"/>
    </w:rPr>
  </w:style>
  <w:style w:type="character" w:customStyle="1" w:styleId="Nagwek3Znak">
    <w:name w:val="Nagłówek 3 Znak"/>
    <w:basedOn w:val="Domylnaczcionkaakapitu"/>
    <w:link w:val="Nagwek3"/>
    <w:rsid w:val="009B5191"/>
    <w:rPr>
      <w:rFonts w:ascii="Century Gothic" w:hAnsi="Century Gothic" w:cs="Arial Narrow"/>
      <w:b/>
      <w:kern w:val="2"/>
    </w:rPr>
  </w:style>
  <w:style w:type="paragraph" w:customStyle="1" w:styleId="Nagwek21">
    <w:name w:val="Nagłówek 21"/>
    <w:basedOn w:val="Normalny"/>
    <w:next w:val="Normalny"/>
    <w:qFormat/>
    <w:rsid w:val="00666831"/>
    <w:pPr>
      <w:tabs>
        <w:tab w:val="num" w:pos="0"/>
        <w:tab w:val="left" w:pos="720"/>
        <w:tab w:val="left" w:pos="900"/>
      </w:tabs>
      <w:spacing w:before="96" w:after="96"/>
      <w:ind w:left="360" w:hanging="360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Nagwek31">
    <w:name w:val="Nagłówek 31"/>
    <w:basedOn w:val="Normalny"/>
    <w:next w:val="Tekstpodstawowy"/>
    <w:qFormat/>
    <w:rsid w:val="00666831"/>
    <w:pPr>
      <w:tabs>
        <w:tab w:val="num" w:pos="0"/>
      </w:tabs>
      <w:spacing w:before="96" w:after="96"/>
      <w:ind w:left="716" w:hanging="432"/>
      <w:jc w:val="both"/>
      <w:outlineLvl w:val="2"/>
    </w:pPr>
    <w:rPr>
      <w:rFonts w:ascii="Century Gothic" w:hAnsi="Century Gothic" w:cs="Arial Narrow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25F31-2973-4F5C-B517-D9C5C1D5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6181</Words>
  <Characters>37089</Characters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2022-08-02T17:52:00Z</cp:lastPrinted>
  <dcterms:created xsi:type="dcterms:W3CDTF">2025-01-07T15:19:00Z</dcterms:created>
  <dcterms:modified xsi:type="dcterms:W3CDTF">2025-01-14T10:28:00Z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